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13060" w14:textId="77777777"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14:paraId="5A2998B5" w14:textId="77777777"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08D43CB0"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31775194" w14:textId="77777777">
        <w:tc>
          <w:tcPr>
            <w:tcW w:w="2928" w:type="dxa"/>
            <w:shd w:val="clear" w:color="auto" w:fill="auto"/>
          </w:tcPr>
          <w:p w14:paraId="5128D2C0" w14:textId="7B1D8502" w:rsidR="00C64394" w:rsidRPr="005C3F56" w:rsidRDefault="00320F6D" w:rsidP="005C3F56">
            <w:pPr>
              <w:pStyle w:val="GPSDefinitionTerm"/>
              <w:rPr>
                <w:rFonts w:ascii="Arial" w:hAnsi="Arial"/>
                <w:sz w:val="24"/>
                <w:szCs w:val="24"/>
              </w:rPr>
            </w:pPr>
            <w:r>
              <w:rPr>
                <w:rFonts w:ascii="Arial" w:hAnsi="Arial"/>
                <w:sz w:val="24"/>
                <w:szCs w:val="24"/>
              </w:rPr>
              <w:t>“Material KPIs”</w:t>
            </w:r>
          </w:p>
        </w:tc>
        <w:tc>
          <w:tcPr>
            <w:tcW w:w="5386" w:type="dxa"/>
            <w:shd w:val="clear" w:color="auto" w:fill="auto"/>
          </w:tcPr>
          <w:p w14:paraId="2629ED0A" w14:textId="5C82D77A" w:rsidR="00C64394" w:rsidRPr="005C3F56" w:rsidRDefault="00320F6D" w:rsidP="005C3F56">
            <w:pPr>
              <w:pStyle w:val="GPsDefinition"/>
              <w:jc w:val="left"/>
              <w:rPr>
                <w:rFonts w:ascii="Arial" w:hAnsi="Arial"/>
                <w:sz w:val="24"/>
                <w:szCs w:val="24"/>
              </w:rPr>
            </w:pPr>
            <w:r>
              <w:rPr>
                <w:rFonts w:ascii="Arial" w:hAnsi="Arial"/>
                <w:sz w:val="24"/>
                <w:szCs w:val="24"/>
              </w:rPr>
              <w:t>are Key Performance Indicators which are identified by the Buyer as having a material impact on the performance of the Call-Off Contract;</w:t>
            </w:r>
          </w:p>
        </w:tc>
      </w:tr>
      <w:tr w:rsidR="00A46763" w:rsidRPr="005C3F56" w14:paraId="23A01E7D" w14:textId="77777777">
        <w:tc>
          <w:tcPr>
            <w:tcW w:w="2928" w:type="dxa"/>
            <w:shd w:val="clear" w:color="auto" w:fill="auto"/>
          </w:tcPr>
          <w:p w14:paraId="1EBC4D79" w14:textId="1D25F411" w:rsidR="00A46763" w:rsidRDefault="00A46763" w:rsidP="005C3F56">
            <w:pPr>
              <w:pStyle w:val="GPSDefinitionTerm"/>
              <w:rPr>
                <w:rFonts w:ascii="Arial" w:hAnsi="Arial"/>
                <w:sz w:val="24"/>
                <w:szCs w:val="24"/>
              </w:rPr>
            </w:pPr>
            <w:r>
              <w:rPr>
                <w:rFonts w:ascii="Arial" w:hAnsi="Arial"/>
                <w:sz w:val="24"/>
                <w:szCs w:val="24"/>
              </w:rPr>
              <w:t>“Supplier Action Plan”</w:t>
            </w:r>
          </w:p>
        </w:tc>
        <w:tc>
          <w:tcPr>
            <w:tcW w:w="5386" w:type="dxa"/>
            <w:shd w:val="clear" w:color="auto" w:fill="auto"/>
          </w:tcPr>
          <w:p w14:paraId="38F4D51A" w14:textId="1E4A6327" w:rsidR="00A46763" w:rsidRDefault="00A46763" w:rsidP="005C3F56">
            <w:pPr>
              <w:pStyle w:val="GPsDefinition"/>
              <w:jc w:val="left"/>
              <w:rPr>
                <w:rFonts w:ascii="Arial" w:hAnsi="Arial"/>
                <w:sz w:val="24"/>
                <w:szCs w:val="24"/>
              </w:rPr>
            </w:pPr>
            <w:r>
              <w:rPr>
                <w:rFonts w:ascii="Arial" w:hAnsi="Arial"/>
                <w:sz w:val="24"/>
                <w:szCs w:val="24"/>
              </w:rPr>
              <w:t>has the meaning given to it in Paragraph 3.4 of this Schedule;</w:t>
            </w:r>
          </w:p>
        </w:tc>
      </w:tr>
      <w:tr w:rsidR="00320F6D" w:rsidRPr="005C3F56" w14:paraId="75C13C9C" w14:textId="77777777">
        <w:tc>
          <w:tcPr>
            <w:tcW w:w="2928" w:type="dxa"/>
            <w:shd w:val="clear" w:color="auto" w:fill="auto"/>
          </w:tcPr>
          <w:p w14:paraId="05859F5A" w14:textId="6FCCF5F8" w:rsidR="00320F6D" w:rsidRPr="005C3F56" w:rsidRDefault="00320F6D"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723EFEC8" w14:textId="5CC01311" w:rsidR="00320F6D" w:rsidRPr="005C3F56" w:rsidRDefault="00320F6D"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14:paraId="7CCE76F2" w14:textId="77777777">
        <w:tc>
          <w:tcPr>
            <w:tcW w:w="2928" w:type="dxa"/>
            <w:shd w:val="clear" w:color="auto" w:fill="auto"/>
          </w:tcPr>
          <w:p w14:paraId="49817667" w14:textId="77777777"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14:paraId="06A82CE1" w14:textId="77777777" w:rsidR="00C64394" w:rsidRPr="005C3F56"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14:paraId="17B61F7F" w14:textId="77777777"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14:paraId="40E30F19"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14:paraId="61C70241"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14:paraId="2AAE5F17" w14:textId="4325741E"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This Schedule outlines the general structures and management activities that the Parties shall follow during the Framework </w:t>
      </w:r>
      <w:r w:rsidR="002F3054">
        <w:rPr>
          <w:rFonts w:ascii="Arial" w:hAnsi="Arial"/>
          <w:sz w:val="24"/>
          <w:szCs w:val="24"/>
        </w:rPr>
        <w:t xml:space="preserve">Contract </w:t>
      </w:r>
      <w:r w:rsidRPr="005C3F56">
        <w:rPr>
          <w:rFonts w:ascii="Arial" w:hAnsi="Arial"/>
          <w:sz w:val="24"/>
          <w:szCs w:val="24"/>
        </w:rPr>
        <w:t>Period.</w:t>
      </w:r>
    </w:p>
    <w:p w14:paraId="7E82C946"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14:paraId="7A706D0D" w14:textId="77777777"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14:paraId="461477D8" w14:textId="77777777" w:rsidR="00C64394" w:rsidRPr="005C3F56" w:rsidRDefault="001A4E70" w:rsidP="005C3F56">
      <w:pPr>
        <w:pStyle w:val="GPSL2NumberedBoldHeading"/>
        <w:tabs>
          <w:tab w:val="clear" w:pos="1134"/>
        </w:tabs>
        <w:ind w:left="900" w:hanging="540"/>
        <w:jc w:val="left"/>
        <w:rPr>
          <w:rFonts w:ascii="Arial" w:hAnsi="Arial"/>
          <w:sz w:val="24"/>
          <w:szCs w:val="24"/>
        </w:rPr>
      </w:pPr>
      <w:bookmarkStart w:id="0"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Pr="005C3F56">
        <w:rPr>
          <w:rFonts w:ascii="Arial" w:hAnsi="Arial"/>
          <w:b w:val="0"/>
          <w:sz w:val="24"/>
          <w:szCs w:val="24"/>
        </w:rPr>
        <w:t xml:space="preserve"> </w:t>
      </w:r>
    </w:p>
    <w:p w14:paraId="1A467782" w14:textId="32CFF736"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accordance with Framework Schedule 1 (Specification) and the Performance Indicators</w:t>
      </w:r>
      <w:r w:rsidR="00F55B2A">
        <w:rPr>
          <w:rFonts w:ascii="Arial" w:hAnsi="Arial"/>
          <w:b w:val="0"/>
          <w:sz w:val="24"/>
          <w:szCs w:val="24"/>
        </w:rPr>
        <w:t xml:space="preserve"> (defined in Paragraph 4 below)</w:t>
      </w:r>
      <w:r w:rsidRPr="005C3F56">
        <w:rPr>
          <w:rFonts w:ascii="Arial" w:hAnsi="Arial"/>
          <w:b w:val="0"/>
          <w:sz w:val="24"/>
          <w:szCs w:val="24"/>
        </w:rPr>
        <w:t xml:space="preserve">. </w:t>
      </w:r>
    </w:p>
    <w:p w14:paraId="1C636822"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14:paraId="5A71BF7F" w14:textId="5C09D859" w:rsidR="00AD172D" w:rsidRPr="00320F6D" w:rsidRDefault="001A4E70" w:rsidP="00320F6D">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Following discussions between the Parties following the Framework Start Date, where requested by CCS</w:t>
      </w:r>
      <w:r w:rsidR="00712B71">
        <w:rPr>
          <w:rFonts w:ascii="Arial" w:hAnsi="Arial"/>
          <w:b w:val="0"/>
          <w:sz w:val="24"/>
          <w:szCs w:val="24"/>
        </w:rPr>
        <w:t>,</w:t>
      </w:r>
      <w:r w:rsidRPr="005C3F56">
        <w:rPr>
          <w:rFonts w:ascii="Arial" w:hAnsi="Arial"/>
          <w:b w:val="0"/>
          <w:sz w:val="24"/>
          <w:szCs w:val="24"/>
        </w:rPr>
        <w:t xml:space="preserve">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w:t>
      </w:r>
      <w:r w:rsidRPr="005C3F56">
        <w:rPr>
          <w:rFonts w:ascii="Arial" w:hAnsi="Arial"/>
          <w:b w:val="0"/>
          <w:sz w:val="24"/>
          <w:szCs w:val="24"/>
        </w:rPr>
        <w:lastRenderedPageBreak/>
        <w:t xml:space="preserve">come into effect within two weeks from receipt by the Supplier of the draft Supplier Action Plan. </w:t>
      </w:r>
    </w:p>
    <w:p w14:paraId="32535BE7"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14:paraId="42F9839C" w14:textId="77777777"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14:paraId="793AD794" w14:textId="77777777"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14:paraId="616D35C9" w14:textId="3868D0E6"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w:t>
      </w:r>
      <w:r w:rsidR="00320F6D">
        <w:rPr>
          <w:rFonts w:ascii="Arial" w:hAnsi="Arial"/>
          <w:sz w:val="24"/>
          <w:szCs w:val="24"/>
        </w:rPr>
        <w:t>un and Bradstreet</w:t>
      </w:r>
      <w:r w:rsidRPr="005C3F56">
        <w:rPr>
          <w:rFonts w:ascii="Arial" w:hAnsi="Arial"/>
          <w:sz w:val="24"/>
          <w:szCs w:val="24"/>
        </w:rPr>
        <w:t xml:space="preserve"> risk failure score monitoring;</w:t>
      </w:r>
    </w:p>
    <w:p w14:paraId="35B544F3"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0622EB75"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04AF9E6E" w14:textId="77777777"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14:paraId="605D9AE8" w14:textId="4BB6D29E" w:rsidR="00C64394" w:rsidRPr="005C3F56" w:rsidRDefault="001A4E70" w:rsidP="005C3F56">
      <w:pPr>
        <w:pStyle w:val="GPSL2NumberedBoldHeading"/>
        <w:jc w:val="left"/>
        <w:rPr>
          <w:rFonts w:ascii="Arial" w:hAnsi="Arial"/>
          <w:b w:val="0"/>
          <w:sz w:val="24"/>
          <w:szCs w:val="24"/>
        </w:rPr>
      </w:pPr>
      <w:r w:rsidRPr="005C3F56">
        <w:rPr>
          <w:rFonts w:ascii="Arial" w:hAnsi="Arial"/>
          <w:b w:val="0"/>
          <w:sz w:val="24"/>
          <w:szCs w:val="24"/>
        </w:rPr>
        <w:t xml:space="preserve">Suppliers should participate in </w:t>
      </w:r>
      <w:r w:rsidR="00B15B73">
        <w:rPr>
          <w:rFonts w:ascii="Arial" w:hAnsi="Arial"/>
          <w:b w:val="0"/>
          <w:sz w:val="24"/>
          <w:szCs w:val="24"/>
        </w:rPr>
        <w:t>F</w:t>
      </w:r>
      <w:r w:rsidRPr="005C3F56">
        <w:rPr>
          <w:rFonts w:ascii="Arial" w:hAnsi="Arial"/>
          <w:b w:val="0"/>
          <w:sz w:val="24"/>
          <w:szCs w:val="24"/>
        </w:rPr>
        <w:t xml:space="preserve">urther </w:t>
      </w:r>
      <w:r w:rsidR="00B15B73">
        <w:rPr>
          <w:rFonts w:ascii="Arial" w:hAnsi="Arial"/>
          <w:b w:val="0"/>
          <w:sz w:val="24"/>
          <w:szCs w:val="24"/>
        </w:rPr>
        <w:t>C</w:t>
      </w:r>
      <w:r w:rsidRPr="005C3F56">
        <w:rPr>
          <w:rFonts w:ascii="Arial" w:hAnsi="Arial"/>
          <w:b w:val="0"/>
          <w:sz w:val="24"/>
          <w:szCs w:val="24"/>
        </w:rPr>
        <w:t>ompetit</w:t>
      </w:r>
      <w:r w:rsidR="007F493A" w:rsidRPr="005C3F56">
        <w:rPr>
          <w:rFonts w:ascii="Arial" w:hAnsi="Arial"/>
          <w:b w:val="0"/>
          <w:sz w:val="24"/>
          <w:szCs w:val="24"/>
        </w:rPr>
        <w:t>ion</w:t>
      </w:r>
      <w:r w:rsidR="00B15B73">
        <w:rPr>
          <w:rFonts w:ascii="Arial" w:hAnsi="Arial"/>
          <w:b w:val="0"/>
          <w:sz w:val="24"/>
          <w:szCs w:val="24"/>
        </w:rPr>
        <w:t xml:space="preserve"> Procedure</w:t>
      </w:r>
      <w:r w:rsidR="007F493A" w:rsidRPr="005C3F56">
        <w:rPr>
          <w:rFonts w:ascii="Arial" w:hAnsi="Arial"/>
          <w:b w:val="0"/>
          <w:sz w:val="24"/>
          <w:szCs w:val="24"/>
        </w:rPr>
        <w:t>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w:t>
      </w:r>
      <w:r w:rsidR="00B15B73">
        <w:rPr>
          <w:rFonts w:ascii="Arial" w:hAnsi="Arial"/>
          <w:b w:val="0"/>
          <w:sz w:val="24"/>
          <w:szCs w:val="24"/>
        </w:rPr>
        <w:t xml:space="preserve"> Contract</w:t>
      </w:r>
      <w:r w:rsidR="00CF23EE">
        <w:rPr>
          <w:rFonts w:ascii="Arial" w:hAnsi="Arial"/>
          <w:b w:val="0"/>
          <w:sz w:val="24"/>
          <w:szCs w:val="24"/>
        </w:rPr>
        <w:t>, in accordance with Clause 10.7</w:t>
      </w:r>
      <w:r w:rsidRPr="005C3F56">
        <w:rPr>
          <w:rFonts w:ascii="Arial" w:hAnsi="Arial"/>
          <w:b w:val="0"/>
          <w:sz w:val="24"/>
          <w:szCs w:val="24"/>
        </w:rPr>
        <w:t xml:space="preserve"> (</w:t>
      </w:r>
      <w:bookmarkStart w:id="1" w:name="_Ref498429942"/>
      <w:r w:rsidRPr="005C3F56">
        <w:rPr>
          <w:rFonts w:ascii="Arial" w:hAnsi="Arial"/>
          <w:b w:val="0"/>
          <w:sz w:val="24"/>
          <w:szCs w:val="24"/>
        </w:rPr>
        <w:t>Partially ending and suspending the contract</w:t>
      </w:r>
      <w:bookmarkEnd w:id="1"/>
      <w:r w:rsidRPr="005C3F56">
        <w:rPr>
          <w:rFonts w:ascii="Arial" w:hAnsi="Arial"/>
          <w:b w:val="0"/>
          <w:sz w:val="24"/>
          <w:szCs w:val="24"/>
        </w:rPr>
        <w:t>), for a</w:t>
      </w:r>
      <w:r w:rsidR="00B15B73">
        <w:rPr>
          <w:rFonts w:ascii="Arial" w:hAnsi="Arial"/>
          <w:b w:val="0"/>
          <w:sz w:val="24"/>
          <w:szCs w:val="24"/>
        </w:rPr>
        <w:t>ny</w:t>
      </w:r>
      <w:r w:rsidRPr="005C3F56">
        <w:rPr>
          <w:rFonts w:ascii="Arial" w:hAnsi="Arial"/>
          <w:b w:val="0"/>
          <w:sz w:val="24"/>
          <w:szCs w:val="24"/>
        </w:rPr>
        <w:t xml:space="preserve"> period</w:t>
      </w:r>
      <w:r w:rsidR="00616358">
        <w:rPr>
          <w:rFonts w:ascii="Arial" w:hAnsi="Arial"/>
          <w:b w:val="0"/>
          <w:sz w:val="24"/>
          <w:szCs w:val="24"/>
        </w:rPr>
        <w:t>,</w:t>
      </w:r>
      <w:r w:rsidRPr="005C3F56">
        <w:rPr>
          <w:rFonts w:ascii="Arial" w:hAnsi="Arial"/>
          <w:b w:val="0"/>
          <w:sz w:val="24"/>
          <w:szCs w:val="24"/>
        </w:rPr>
        <w:t xml:space="preserve"> as decided by CCS. </w:t>
      </w:r>
    </w:p>
    <w:p w14:paraId="020C91EC" w14:textId="77777777"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2" w:name="_Ref365982216"/>
      <w:r w:rsidRPr="005C3F56">
        <w:rPr>
          <w:rFonts w:ascii="Arial" w:hAnsi="Arial"/>
          <w:sz w:val="24"/>
          <w:szCs w:val="24"/>
        </w:rPr>
        <w:t>Supplier Review Meetings</w:t>
      </w:r>
      <w:bookmarkEnd w:id="2"/>
    </w:p>
    <w:p w14:paraId="3746C3D5" w14:textId="5FDFBB7B" w:rsidR="00C64394" w:rsidRPr="005C3F56" w:rsidRDefault="001A4E70" w:rsidP="005C3F56">
      <w:pPr>
        <w:pStyle w:val="GPSL2NumberedBoldHeading"/>
        <w:tabs>
          <w:tab w:val="clear" w:pos="1134"/>
        </w:tabs>
        <w:ind w:left="900" w:hanging="540"/>
        <w:jc w:val="left"/>
        <w:rPr>
          <w:rFonts w:ascii="Arial" w:hAnsi="Arial"/>
          <w:sz w:val="24"/>
          <w:szCs w:val="24"/>
        </w:rPr>
      </w:pPr>
      <w:bookmarkStart w:id="3" w:name="_Ref365981180"/>
      <w:bookmarkStart w:id="4" w:name="_Ref492662758"/>
      <w:r w:rsidRPr="005C3F56">
        <w:rPr>
          <w:rFonts w:ascii="Arial" w:hAnsi="Arial"/>
          <w:b w:val="0"/>
          <w:sz w:val="24"/>
          <w:szCs w:val="24"/>
        </w:rPr>
        <w:t>Regular performance review meetings will take place at CCS’s premises</w:t>
      </w:r>
      <w:r w:rsidR="00320F6D">
        <w:rPr>
          <w:rFonts w:ascii="Arial" w:hAnsi="Arial"/>
          <w:b w:val="0"/>
          <w:sz w:val="24"/>
          <w:szCs w:val="24"/>
        </w:rPr>
        <w:t>, or as directed by CCS,</w:t>
      </w:r>
      <w:r w:rsidRPr="005C3F56">
        <w:rPr>
          <w:rFonts w:ascii="Arial" w:hAnsi="Arial"/>
          <w:b w:val="0"/>
          <w:sz w:val="24"/>
          <w:szCs w:val="24"/>
        </w:rPr>
        <w:t xml:space="preserve">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3"/>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4"/>
    </w:p>
    <w:p w14:paraId="30D38598" w14:textId="77777777" w:rsidR="00C64394" w:rsidRPr="004A3CC7"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3DB8E013" w14:textId="77777777" w:rsidR="004A3CC7" w:rsidRPr="005C3F56" w:rsidRDefault="004A3CC7" w:rsidP="005C3F56">
      <w:pPr>
        <w:pStyle w:val="GPSL2NumberedBoldHeading"/>
        <w:tabs>
          <w:tab w:val="clear" w:pos="1134"/>
        </w:tabs>
        <w:ind w:left="900" w:hanging="540"/>
        <w:jc w:val="left"/>
        <w:rPr>
          <w:rFonts w:ascii="Arial" w:hAnsi="Arial"/>
          <w:sz w:val="24"/>
          <w:szCs w:val="24"/>
        </w:rPr>
      </w:pPr>
      <w:r>
        <w:rPr>
          <w:rFonts w:ascii="Arial" w:hAnsi="Arial"/>
          <w:b w:val="0"/>
          <w:sz w:val="24"/>
          <w:szCs w:val="24"/>
        </w:rPr>
        <w:t>CCS may ask the Supplier to discuss any instances known to the Supplier where any Other Contracting Authority decided not to use this Framework Contract for their order.</w:t>
      </w:r>
    </w:p>
    <w:p w14:paraId="78791A28" w14:textId="62D2DC53"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The Supplier Review Meetings shall be attended, as a minimum, by CCS </w:t>
      </w:r>
      <w:r w:rsidR="003C1098">
        <w:rPr>
          <w:rFonts w:ascii="Arial" w:hAnsi="Arial"/>
          <w:b w:val="0"/>
          <w:sz w:val="24"/>
          <w:szCs w:val="24"/>
        </w:rPr>
        <w:t xml:space="preserve">Authorised </w:t>
      </w:r>
      <w:r w:rsidRPr="005C3F56">
        <w:rPr>
          <w:rFonts w:ascii="Arial" w:hAnsi="Arial"/>
          <w:b w:val="0"/>
          <w:sz w:val="24"/>
          <w:szCs w:val="24"/>
        </w:rPr>
        <w:t>Representative(s) and the Supplier Framework Manager.</w:t>
      </w:r>
    </w:p>
    <w:p w14:paraId="58ED67E4" w14:textId="77777777"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14:paraId="26B77D4E"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lastRenderedPageBreak/>
        <w:t>How the Supplier’s Performance will be measured</w:t>
      </w:r>
    </w:p>
    <w:p w14:paraId="684EED41" w14:textId="608AA5B0" w:rsidR="00C64394" w:rsidRDefault="001A4E70" w:rsidP="005C3F56">
      <w:pPr>
        <w:pStyle w:val="GPSL2Numbered"/>
        <w:keepNext/>
        <w:ind w:left="900" w:hanging="540"/>
        <w:jc w:val="left"/>
        <w:rPr>
          <w:rFonts w:ascii="Arial" w:hAnsi="Arial"/>
          <w:bCs/>
          <w:iCs/>
          <w:sz w:val="24"/>
          <w:szCs w:val="24"/>
        </w:rPr>
      </w:pPr>
      <w:r w:rsidRPr="005C3F56">
        <w:rPr>
          <w:rFonts w:ascii="Arial" w:hAnsi="Arial"/>
          <w:sz w:val="24"/>
          <w:szCs w:val="24"/>
        </w:rPr>
        <w:t>The Supplier’s performance will be measured by the</w:t>
      </w:r>
      <w:r w:rsidRPr="005C3F56">
        <w:rPr>
          <w:rFonts w:ascii="Arial" w:hAnsi="Arial"/>
          <w:bCs/>
          <w:iCs/>
          <w:sz w:val="24"/>
          <w:szCs w:val="24"/>
        </w:rPr>
        <w:t xml:space="preserve"> following P</w:t>
      </w:r>
      <w:r w:rsidR="005C6957">
        <w:rPr>
          <w:rFonts w:ascii="Arial" w:hAnsi="Arial"/>
          <w:bCs/>
          <w:iCs/>
          <w:sz w:val="24"/>
          <w:szCs w:val="24"/>
        </w:rPr>
        <w:t>erformance Indicators (“PI”)</w:t>
      </w:r>
      <w:r w:rsidRPr="005C3F56">
        <w:rPr>
          <w:rFonts w:ascii="Arial" w:hAnsi="Arial"/>
          <w:bCs/>
          <w:iCs/>
          <w:sz w:val="24"/>
          <w:szCs w:val="24"/>
        </w:rPr>
        <w:t>:</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93"/>
        <w:gridCol w:w="1476"/>
        <w:gridCol w:w="2234"/>
      </w:tblGrid>
      <w:tr w:rsidR="007A2E41" w:rsidRPr="005C3F56" w14:paraId="2EF5E363" w14:textId="77777777" w:rsidTr="007A2E41">
        <w:trPr>
          <w:jc w:val="center"/>
        </w:trPr>
        <w:tc>
          <w:tcPr>
            <w:tcW w:w="42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987AA7" w14:textId="77777777" w:rsidR="007A2E41" w:rsidRPr="005C3F56" w:rsidRDefault="007A2E41" w:rsidP="007A2E41">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A61AE8" w14:textId="77777777" w:rsidR="007A2E41" w:rsidRPr="005C3F56" w:rsidRDefault="007A2E41" w:rsidP="007A2E41">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22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62FFA3" w14:textId="77777777" w:rsidR="007A2E41" w:rsidRPr="005C3F56" w:rsidRDefault="007A2E41" w:rsidP="007A2E41">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7A2E41" w:rsidRPr="005C3F56" w14:paraId="52ACD799" w14:textId="77777777" w:rsidTr="007A2E41">
        <w:trPr>
          <w:jc w:val="center"/>
        </w:trPr>
        <w:tc>
          <w:tcPr>
            <w:tcW w:w="8003" w:type="dxa"/>
            <w:gridSpan w:val="3"/>
            <w:tcBorders>
              <w:top w:val="single" w:sz="4" w:space="0" w:color="auto"/>
              <w:left w:val="single" w:sz="4" w:space="0" w:color="auto"/>
              <w:bottom w:val="single" w:sz="4" w:space="0" w:color="auto"/>
              <w:right w:val="single" w:sz="4" w:space="0" w:color="auto"/>
            </w:tcBorders>
            <w:vAlign w:val="center"/>
            <w:hideMark/>
          </w:tcPr>
          <w:p w14:paraId="2A211845" w14:textId="77777777" w:rsidR="007A2E41" w:rsidRPr="005C3F56" w:rsidRDefault="007A2E41" w:rsidP="007A2E41">
            <w:pPr>
              <w:pStyle w:val="MarginText"/>
              <w:spacing w:before="80" w:after="80" w:line="276" w:lineRule="auto"/>
              <w:jc w:val="center"/>
              <w:rPr>
                <w:rFonts w:ascii="Arial" w:hAnsi="Arial" w:cs="Arial"/>
                <w:sz w:val="24"/>
                <w:szCs w:val="24"/>
              </w:rPr>
            </w:pPr>
            <w:r w:rsidRPr="00EF73C8">
              <w:rPr>
                <w:rFonts w:ascii="Arial" w:hAnsi="Arial" w:cs="Arial"/>
                <w:b/>
                <w:sz w:val="24"/>
                <w:szCs w:val="24"/>
              </w:rPr>
              <w:t>Contract Management</w:t>
            </w:r>
          </w:p>
        </w:tc>
      </w:tr>
      <w:tr w:rsidR="007A2E41" w:rsidRPr="005C3F56" w14:paraId="43E39466" w14:textId="77777777" w:rsidTr="007A2E41">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4BD7DBD4" w14:textId="77777777" w:rsidR="007A2E41" w:rsidRPr="005C3F56" w:rsidRDefault="007A2E41" w:rsidP="007A2E41">
            <w:pPr>
              <w:spacing w:before="80" w:after="80"/>
              <w:rPr>
                <w:rFonts w:ascii="Arial" w:hAnsi="Arial" w:cs="Arial"/>
                <w:sz w:val="24"/>
                <w:szCs w:val="24"/>
                <w:highlight w:val="yellow"/>
              </w:rPr>
            </w:pPr>
            <w:r w:rsidRPr="002003A5">
              <w:rPr>
                <w:rFonts w:ascii="Arial" w:eastAsia="Arial" w:hAnsi="Arial" w:cs="Arial"/>
                <w:color w:val="000000"/>
                <w:sz w:val="20"/>
                <w:szCs w:val="20"/>
                <w:lang w:eastAsia="en-GB"/>
              </w:rPr>
              <w:t>Respond to CCS for any Framework management matters</w:t>
            </w:r>
          </w:p>
        </w:tc>
        <w:tc>
          <w:tcPr>
            <w:tcW w:w="1476" w:type="dxa"/>
            <w:tcBorders>
              <w:top w:val="single" w:sz="4" w:space="0" w:color="auto"/>
              <w:left w:val="single" w:sz="4" w:space="0" w:color="auto"/>
              <w:bottom w:val="single" w:sz="4" w:space="0" w:color="auto"/>
              <w:right w:val="single" w:sz="4" w:space="0" w:color="auto"/>
            </w:tcBorders>
            <w:hideMark/>
          </w:tcPr>
          <w:p w14:paraId="3319264A" w14:textId="77777777" w:rsidR="007A2E41" w:rsidRPr="005C3F56" w:rsidRDefault="007A2E41" w:rsidP="007A2E41">
            <w:pPr>
              <w:pStyle w:val="MarginText"/>
              <w:spacing w:before="80" w:after="80" w:line="276" w:lineRule="auto"/>
              <w:jc w:val="left"/>
              <w:rPr>
                <w:rFonts w:ascii="Arial" w:hAnsi="Arial" w:cs="Arial"/>
                <w:bCs/>
                <w:iCs/>
                <w:sz w:val="24"/>
                <w:szCs w:val="24"/>
                <w:highlight w:val="green"/>
              </w:rPr>
            </w:pPr>
            <w:r w:rsidRPr="002003A5">
              <w:rPr>
                <w:rFonts w:ascii="Arial" w:eastAsia="Nova Mono" w:hAnsi="Arial" w:cs="Arial"/>
                <w:color w:val="000000"/>
                <w:sz w:val="20"/>
                <w:szCs w:val="20"/>
                <w:lang w:eastAsia="en-GB"/>
              </w:rPr>
              <w:t>≥ 95%</w:t>
            </w:r>
          </w:p>
        </w:tc>
        <w:tc>
          <w:tcPr>
            <w:tcW w:w="2234" w:type="dxa"/>
            <w:tcBorders>
              <w:top w:val="single" w:sz="4" w:space="0" w:color="auto"/>
              <w:left w:val="single" w:sz="4" w:space="0" w:color="auto"/>
              <w:bottom w:val="single" w:sz="4" w:space="0" w:color="auto"/>
              <w:right w:val="single" w:sz="4" w:space="0" w:color="auto"/>
            </w:tcBorders>
            <w:hideMark/>
          </w:tcPr>
          <w:p w14:paraId="66DEA94A" w14:textId="77777777" w:rsidR="007A2E41" w:rsidRPr="002003A5" w:rsidRDefault="007A2E41" w:rsidP="007A2E41">
            <w:pPr>
              <w:widowControl w:val="0"/>
              <w:spacing w:after="0" w:line="240" w:lineRule="auto"/>
              <w:jc w:val="center"/>
              <w:rPr>
                <w:rFonts w:ascii="Arial" w:eastAsia="Arial" w:hAnsi="Arial" w:cs="Arial"/>
                <w:color w:val="000000"/>
                <w:sz w:val="20"/>
                <w:szCs w:val="20"/>
                <w:lang w:eastAsia="en-GB"/>
              </w:rPr>
            </w:pPr>
            <w:r w:rsidRPr="002003A5">
              <w:rPr>
                <w:rFonts w:ascii="Arial" w:eastAsia="Arial" w:hAnsi="Arial" w:cs="Arial"/>
                <w:color w:val="000000"/>
                <w:sz w:val="20"/>
                <w:szCs w:val="20"/>
                <w:lang w:eastAsia="en-GB"/>
              </w:rPr>
              <w:t>Responding to correspondence (email or phone) from CCS within 2 Working Days</w:t>
            </w:r>
          </w:p>
          <w:p w14:paraId="071175DF" w14:textId="77777777" w:rsidR="007A2E41" w:rsidRPr="005C3F56" w:rsidRDefault="007A2E41" w:rsidP="007A2E41">
            <w:pPr>
              <w:spacing w:before="80" w:after="80"/>
              <w:rPr>
                <w:rFonts w:ascii="Arial" w:hAnsi="Arial" w:cs="Arial"/>
                <w:b/>
                <w:bCs/>
                <w:iCs/>
                <w:sz w:val="24"/>
                <w:szCs w:val="24"/>
              </w:rPr>
            </w:pPr>
            <w:r w:rsidRPr="002003A5">
              <w:rPr>
                <w:rFonts w:ascii="Arial" w:eastAsia="Arial" w:hAnsi="Arial" w:cs="Arial"/>
                <w:color w:val="000000"/>
                <w:sz w:val="20"/>
                <w:szCs w:val="20"/>
                <w:lang w:eastAsia="en-GB"/>
              </w:rPr>
              <w:t>Resolving issues raised within 5 Working Days</w:t>
            </w:r>
          </w:p>
        </w:tc>
      </w:tr>
      <w:tr w:rsidR="007A2E41" w:rsidRPr="005C3F56" w14:paraId="33784C23" w14:textId="77777777" w:rsidTr="007A2E41">
        <w:trPr>
          <w:trHeight w:val="787"/>
          <w:jc w:val="center"/>
        </w:trPr>
        <w:tc>
          <w:tcPr>
            <w:tcW w:w="4293" w:type="dxa"/>
            <w:tcBorders>
              <w:top w:val="single" w:sz="4" w:space="0" w:color="auto"/>
              <w:left w:val="single" w:sz="4" w:space="0" w:color="auto"/>
              <w:bottom w:val="single" w:sz="4" w:space="0" w:color="auto"/>
              <w:right w:val="single" w:sz="4" w:space="0" w:color="auto"/>
            </w:tcBorders>
            <w:vAlign w:val="center"/>
            <w:hideMark/>
          </w:tcPr>
          <w:p w14:paraId="0CC0E33A" w14:textId="77777777" w:rsidR="007A2E41" w:rsidRPr="005C3F56" w:rsidRDefault="007A2E41" w:rsidP="007A2E41">
            <w:pPr>
              <w:spacing w:before="80" w:after="80"/>
              <w:rPr>
                <w:rFonts w:ascii="Arial" w:hAnsi="Arial" w:cs="Arial"/>
                <w:sz w:val="24"/>
                <w:szCs w:val="24"/>
                <w:highlight w:val="yellow"/>
              </w:rPr>
            </w:pPr>
            <w:r w:rsidRPr="002003A5">
              <w:rPr>
                <w:rFonts w:ascii="Arial" w:eastAsia="Arial" w:hAnsi="Arial" w:cs="Arial"/>
                <w:color w:val="000000"/>
                <w:sz w:val="20"/>
                <w:szCs w:val="20"/>
                <w:lang w:eastAsia="en-GB"/>
              </w:rPr>
              <w:t>Provide a report to detail the number of Call-Off Contract variations within each Quarter</w:t>
            </w:r>
          </w:p>
        </w:tc>
        <w:tc>
          <w:tcPr>
            <w:tcW w:w="1476" w:type="dxa"/>
            <w:tcBorders>
              <w:top w:val="single" w:sz="4" w:space="0" w:color="auto"/>
              <w:left w:val="single" w:sz="4" w:space="0" w:color="auto"/>
              <w:bottom w:val="single" w:sz="4" w:space="0" w:color="auto"/>
              <w:right w:val="single" w:sz="4" w:space="0" w:color="auto"/>
            </w:tcBorders>
            <w:hideMark/>
          </w:tcPr>
          <w:p w14:paraId="5ED9D733" w14:textId="77777777" w:rsidR="007A2E41" w:rsidRPr="005C3F56" w:rsidRDefault="007A2E41" w:rsidP="007A2E41">
            <w:pPr>
              <w:pStyle w:val="MarginText"/>
              <w:spacing w:before="80" w:after="80" w:line="276" w:lineRule="auto"/>
              <w:jc w:val="left"/>
              <w:rPr>
                <w:rFonts w:ascii="Arial" w:hAnsi="Arial" w:cs="Arial"/>
                <w:bCs/>
                <w:iCs/>
                <w:sz w:val="24"/>
                <w:szCs w:val="24"/>
              </w:rPr>
            </w:pPr>
            <w:r w:rsidRPr="002003A5">
              <w:rPr>
                <w:rFonts w:ascii="Arial" w:eastAsia="Arial" w:hAnsi="Arial" w:cs="Arial"/>
                <w:color w:val="000000"/>
                <w:sz w:val="20"/>
                <w:szCs w:val="20"/>
                <w:lang w:eastAsia="en-GB"/>
              </w:rPr>
              <w:t>100%</w:t>
            </w:r>
          </w:p>
        </w:tc>
        <w:tc>
          <w:tcPr>
            <w:tcW w:w="2234" w:type="dxa"/>
            <w:tcBorders>
              <w:top w:val="single" w:sz="4" w:space="0" w:color="auto"/>
              <w:left w:val="single" w:sz="4" w:space="0" w:color="auto"/>
              <w:bottom w:val="single" w:sz="4" w:space="0" w:color="auto"/>
              <w:right w:val="single" w:sz="4" w:space="0" w:color="auto"/>
            </w:tcBorders>
            <w:hideMark/>
          </w:tcPr>
          <w:p w14:paraId="6621A308" w14:textId="77777777" w:rsidR="007A2E41" w:rsidRPr="005C3F56" w:rsidRDefault="007A2E41" w:rsidP="007A2E41">
            <w:pPr>
              <w:spacing w:before="80" w:after="80"/>
              <w:rPr>
                <w:rFonts w:ascii="Arial" w:hAnsi="Arial" w:cs="Arial"/>
                <w:sz w:val="24"/>
                <w:szCs w:val="24"/>
                <w:highlight w:val="yellow"/>
              </w:rPr>
            </w:pPr>
            <w:r w:rsidRPr="002003A5">
              <w:rPr>
                <w:rFonts w:ascii="Arial" w:eastAsia="Arial" w:hAnsi="Arial" w:cs="Arial"/>
                <w:color w:val="000000"/>
                <w:sz w:val="20"/>
                <w:szCs w:val="20"/>
                <w:lang w:eastAsia="en-GB"/>
              </w:rPr>
              <w:t>Provision of the report 2 weeks after the end of each Quarter</w:t>
            </w:r>
          </w:p>
        </w:tc>
      </w:tr>
      <w:tr w:rsidR="007A2E41" w:rsidRPr="005C3F56" w14:paraId="0E951499" w14:textId="77777777" w:rsidTr="007A2E41">
        <w:trPr>
          <w:trHeight w:val="787"/>
          <w:jc w:val="center"/>
        </w:trPr>
        <w:tc>
          <w:tcPr>
            <w:tcW w:w="8003" w:type="dxa"/>
            <w:gridSpan w:val="3"/>
            <w:tcBorders>
              <w:top w:val="single" w:sz="4" w:space="0" w:color="auto"/>
              <w:left w:val="single" w:sz="4" w:space="0" w:color="auto"/>
              <w:bottom w:val="single" w:sz="4" w:space="0" w:color="auto"/>
              <w:right w:val="single" w:sz="4" w:space="0" w:color="auto"/>
            </w:tcBorders>
            <w:vAlign w:val="center"/>
          </w:tcPr>
          <w:p w14:paraId="290DB993" w14:textId="77777777" w:rsidR="007A2E41" w:rsidRPr="002003A5" w:rsidRDefault="007A2E41" w:rsidP="007A2E41">
            <w:pPr>
              <w:spacing w:before="80" w:after="80"/>
              <w:jc w:val="center"/>
              <w:rPr>
                <w:rFonts w:ascii="Arial" w:eastAsia="Arial" w:hAnsi="Arial" w:cs="Arial"/>
                <w:color w:val="000000"/>
                <w:sz w:val="20"/>
                <w:szCs w:val="20"/>
                <w:lang w:eastAsia="en-GB"/>
              </w:rPr>
            </w:pPr>
            <w:r w:rsidRPr="00024021">
              <w:rPr>
                <w:rFonts w:ascii="Arial" w:eastAsia="STZhongsong" w:hAnsi="Arial" w:cs="Arial"/>
                <w:b/>
                <w:sz w:val="24"/>
                <w:szCs w:val="24"/>
                <w:lang w:eastAsia="zh-CN"/>
              </w:rPr>
              <w:t>Management Information</w:t>
            </w:r>
          </w:p>
        </w:tc>
      </w:tr>
      <w:tr w:rsidR="007A2E41" w:rsidRPr="005C3F56" w14:paraId="28EBE733" w14:textId="77777777" w:rsidTr="007A2E41">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0843DD0B" w14:textId="77777777" w:rsidR="007A2E41" w:rsidRPr="002003A5" w:rsidRDefault="007A2E41" w:rsidP="007A2E41">
            <w:pPr>
              <w:spacing w:before="80" w:after="80"/>
              <w:rPr>
                <w:rFonts w:ascii="Arial" w:eastAsia="Arial" w:hAnsi="Arial" w:cs="Arial"/>
                <w:color w:val="000000"/>
                <w:sz w:val="20"/>
                <w:szCs w:val="20"/>
                <w:lang w:eastAsia="en-GB"/>
              </w:rPr>
            </w:pPr>
            <w:r w:rsidRPr="00C03841">
              <w:t>Complete, accurate MI template to be returned to CCS by the Reporting Date</w:t>
            </w:r>
          </w:p>
        </w:tc>
        <w:tc>
          <w:tcPr>
            <w:tcW w:w="1476" w:type="dxa"/>
            <w:tcBorders>
              <w:top w:val="single" w:sz="4" w:space="0" w:color="auto"/>
              <w:left w:val="single" w:sz="4" w:space="0" w:color="auto"/>
              <w:bottom w:val="single" w:sz="4" w:space="0" w:color="auto"/>
              <w:right w:val="single" w:sz="4" w:space="0" w:color="auto"/>
            </w:tcBorders>
          </w:tcPr>
          <w:p w14:paraId="2E83AFF6" w14:textId="77777777" w:rsidR="007A2E41" w:rsidRPr="002003A5" w:rsidRDefault="007A2E41" w:rsidP="007A2E41">
            <w:pPr>
              <w:pStyle w:val="MarginText"/>
              <w:spacing w:before="80" w:after="80" w:line="276" w:lineRule="auto"/>
              <w:jc w:val="left"/>
              <w:rPr>
                <w:rFonts w:ascii="Arial" w:eastAsia="Arial" w:hAnsi="Arial" w:cs="Arial"/>
                <w:color w:val="000000"/>
                <w:sz w:val="20"/>
                <w:szCs w:val="20"/>
                <w:lang w:eastAsia="en-GB"/>
              </w:rPr>
            </w:pPr>
            <w:r w:rsidRPr="00C03841">
              <w:t>100%</w:t>
            </w:r>
          </w:p>
        </w:tc>
        <w:tc>
          <w:tcPr>
            <w:tcW w:w="2234" w:type="dxa"/>
            <w:tcBorders>
              <w:top w:val="single" w:sz="4" w:space="0" w:color="auto"/>
              <w:left w:val="single" w:sz="4" w:space="0" w:color="auto"/>
              <w:bottom w:val="single" w:sz="4" w:space="0" w:color="auto"/>
              <w:right w:val="single" w:sz="4" w:space="0" w:color="auto"/>
            </w:tcBorders>
          </w:tcPr>
          <w:p w14:paraId="0D02365B" w14:textId="77777777" w:rsidR="007A2E41" w:rsidRPr="002003A5" w:rsidRDefault="007A2E41" w:rsidP="007A2E41">
            <w:pPr>
              <w:spacing w:before="80" w:after="80"/>
              <w:rPr>
                <w:rFonts w:ascii="Arial" w:eastAsia="Arial" w:hAnsi="Arial" w:cs="Arial"/>
                <w:color w:val="000000"/>
                <w:sz w:val="20"/>
                <w:szCs w:val="20"/>
                <w:lang w:eastAsia="en-GB"/>
              </w:rPr>
            </w:pPr>
            <w:r w:rsidRPr="00C03841">
              <w:t>Complete and accurate MI template submitted to CCS by the Reporting Date</w:t>
            </w:r>
          </w:p>
        </w:tc>
      </w:tr>
      <w:tr w:rsidR="007A2E41" w:rsidRPr="005C3F56" w14:paraId="0A2731BD" w14:textId="77777777" w:rsidTr="007A2E41">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7D115475" w14:textId="77777777" w:rsidR="007A2E41" w:rsidRPr="002003A5" w:rsidRDefault="007A2E41" w:rsidP="007A2E41">
            <w:pPr>
              <w:spacing w:before="80" w:after="80"/>
              <w:rPr>
                <w:rFonts w:ascii="Arial" w:eastAsia="Arial" w:hAnsi="Arial" w:cs="Arial"/>
                <w:color w:val="000000"/>
                <w:sz w:val="20"/>
                <w:szCs w:val="20"/>
                <w:lang w:eastAsia="en-GB"/>
              </w:rPr>
            </w:pPr>
            <w:r w:rsidRPr="00056ACC">
              <w:t>Management Charges to be paid within 30 calendar days from date of invoice issue</w:t>
            </w:r>
          </w:p>
        </w:tc>
        <w:tc>
          <w:tcPr>
            <w:tcW w:w="1476" w:type="dxa"/>
            <w:tcBorders>
              <w:top w:val="single" w:sz="4" w:space="0" w:color="auto"/>
              <w:left w:val="single" w:sz="4" w:space="0" w:color="auto"/>
              <w:bottom w:val="single" w:sz="4" w:space="0" w:color="auto"/>
              <w:right w:val="single" w:sz="4" w:space="0" w:color="auto"/>
            </w:tcBorders>
          </w:tcPr>
          <w:p w14:paraId="1CE210E8" w14:textId="77777777" w:rsidR="007A2E41" w:rsidRPr="002003A5" w:rsidRDefault="007A2E41" w:rsidP="007A2E41">
            <w:pPr>
              <w:pStyle w:val="MarginText"/>
              <w:spacing w:before="80" w:after="80" w:line="276" w:lineRule="auto"/>
              <w:jc w:val="left"/>
              <w:rPr>
                <w:rFonts w:ascii="Arial" w:eastAsia="Arial" w:hAnsi="Arial" w:cs="Arial"/>
                <w:color w:val="000000"/>
                <w:sz w:val="20"/>
                <w:szCs w:val="20"/>
                <w:lang w:eastAsia="en-GB"/>
              </w:rPr>
            </w:pPr>
            <w:r w:rsidRPr="00056ACC">
              <w:t>100%</w:t>
            </w:r>
          </w:p>
        </w:tc>
        <w:tc>
          <w:tcPr>
            <w:tcW w:w="2234" w:type="dxa"/>
            <w:tcBorders>
              <w:top w:val="single" w:sz="4" w:space="0" w:color="auto"/>
              <w:left w:val="single" w:sz="4" w:space="0" w:color="auto"/>
              <w:bottom w:val="single" w:sz="4" w:space="0" w:color="auto"/>
              <w:right w:val="single" w:sz="4" w:space="0" w:color="auto"/>
            </w:tcBorders>
          </w:tcPr>
          <w:p w14:paraId="27AF4643" w14:textId="77777777" w:rsidR="007A2E41" w:rsidRPr="002003A5" w:rsidRDefault="007A2E41" w:rsidP="007A2E41">
            <w:pPr>
              <w:spacing w:before="80" w:after="80"/>
              <w:rPr>
                <w:rFonts w:ascii="Arial" w:eastAsia="Arial" w:hAnsi="Arial" w:cs="Arial"/>
                <w:color w:val="000000"/>
                <w:sz w:val="20"/>
                <w:szCs w:val="20"/>
                <w:lang w:eastAsia="en-GB"/>
              </w:rPr>
            </w:pPr>
            <w:r w:rsidRPr="00056ACC">
              <w:t>Confirmation of payment received by CCS within 30 calendar days</w:t>
            </w:r>
          </w:p>
        </w:tc>
      </w:tr>
      <w:tr w:rsidR="007A2E41" w:rsidRPr="005C3F56" w14:paraId="3332A17A" w14:textId="77777777" w:rsidTr="007A2E41">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1CABD862" w14:textId="77777777" w:rsidR="007A2E41" w:rsidRPr="002003A5" w:rsidRDefault="007A2E41" w:rsidP="007A2E41">
            <w:pPr>
              <w:spacing w:before="80" w:after="80"/>
              <w:rPr>
                <w:rFonts w:ascii="Arial" w:eastAsia="Arial" w:hAnsi="Arial" w:cs="Arial"/>
                <w:color w:val="000000"/>
                <w:sz w:val="20"/>
                <w:szCs w:val="20"/>
                <w:lang w:eastAsia="en-GB"/>
              </w:rPr>
            </w:pPr>
            <w:r w:rsidRPr="00D17435">
              <w:t>Provide accurate and full breakdown of pricing for Services within 14 Working Days of a request from CCS</w:t>
            </w:r>
          </w:p>
        </w:tc>
        <w:tc>
          <w:tcPr>
            <w:tcW w:w="1476" w:type="dxa"/>
            <w:tcBorders>
              <w:top w:val="single" w:sz="4" w:space="0" w:color="auto"/>
              <w:left w:val="single" w:sz="4" w:space="0" w:color="auto"/>
              <w:bottom w:val="single" w:sz="4" w:space="0" w:color="auto"/>
              <w:right w:val="single" w:sz="4" w:space="0" w:color="auto"/>
            </w:tcBorders>
          </w:tcPr>
          <w:p w14:paraId="0798EE56" w14:textId="77777777" w:rsidR="007A2E41" w:rsidRPr="002003A5" w:rsidRDefault="007A2E41" w:rsidP="007A2E41">
            <w:pPr>
              <w:pStyle w:val="MarginText"/>
              <w:spacing w:before="80" w:after="80" w:line="276" w:lineRule="auto"/>
              <w:jc w:val="left"/>
              <w:rPr>
                <w:rFonts w:ascii="Arial" w:eastAsia="Arial" w:hAnsi="Arial" w:cs="Arial"/>
                <w:color w:val="000000"/>
                <w:sz w:val="20"/>
                <w:szCs w:val="20"/>
                <w:lang w:eastAsia="en-GB"/>
              </w:rPr>
            </w:pPr>
            <w:r w:rsidRPr="00D17435">
              <w:t>100%</w:t>
            </w:r>
          </w:p>
        </w:tc>
        <w:tc>
          <w:tcPr>
            <w:tcW w:w="2234" w:type="dxa"/>
            <w:tcBorders>
              <w:top w:val="single" w:sz="4" w:space="0" w:color="auto"/>
              <w:left w:val="single" w:sz="4" w:space="0" w:color="auto"/>
              <w:bottom w:val="single" w:sz="4" w:space="0" w:color="auto"/>
              <w:right w:val="single" w:sz="4" w:space="0" w:color="auto"/>
            </w:tcBorders>
          </w:tcPr>
          <w:p w14:paraId="10FC1EB4" w14:textId="77777777" w:rsidR="007A2E41" w:rsidRPr="002003A5" w:rsidRDefault="007A2E41" w:rsidP="007A2E41">
            <w:pPr>
              <w:spacing w:before="80" w:after="80"/>
              <w:rPr>
                <w:rFonts w:ascii="Arial" w:eastAsia="Arial" w:hAnsi="Arial" w:cs="Arial"/>
                <w:color w:val="000000"/>
                <w:sz w:val="20"/>
                <w:szCs w:val="20"/>
                <w:lang w:eastAsia="en-GB"/>
              </w:rPr>
            </w:pPr>
            <w:r w:rsidRPr="00D17435">
              <w:t>Confirmation of receipt of full and accurate information by CCS</w:t>
            </w:r>
          </w:p>
        </w:tc>
      </w:tr>
      <w:tr w:rsidR="007A2E41" w:rsidRPr="005C3F56" w14:paraId="6CF994E4" w14:textId="77777777" w:rsidTr="007A2E41">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3869A71A" w14:textId="77777777" w:rsidR="007A2E41" w:rsidRPr="002003A5" w:rsidRDefault="007A2E41" w:rsidP="007A2E41">
            <w:pPr>
              <w:spacing w:before="80" w:after="80"/>
              <w:rPr>
                <w:rFonts w:ascii="Arial" w:eastAsia="Arial" w:hAnsi="Arial" w:cs="Arial"/>
                <w:color w:val="000000"/>
                <w:sz w:val="20"/>
                <w:szCs w:val="20"/>
                <w:lang w:eastAsia="en-GB"/>
              </w:rPr>
            </w:pPr>
            <w:r w:rsidRPr="00CA253E">
              <w:t>Provide accurate and full information when requested by CCS for pricing calculations relating to a fixed or capped price bid under a Call-Off Contract</w:t>
            </w:r>
          </w:p>
        </w:tc>
        <w:tc>
          <w:tcPr>
            <w:tcW w:w="1476" w:type="dxa"/>
            <w:tcBorders>
              <w:top w:val="single" w:sz="4" w:space="0" w:color="auto"/>
              <w:left w:val="single" w:sz="4" w:space="0" w:color="auto"/>
              <w:bottom w:val="single" w:sz="4" w:space="0" w:color="auto"/>
              <w:right w:val="single" w:sz="4" w:space="0" w:color="auto"/>
            </w:tcBorders>
          </w:tcPr>
          <w:p w14:paraId="483C6BDC" w14:textId="77777777" w:rsidR="007A2E41" w:rsidRPr="002003A5" w:rsidRDefault="007A2E41" w:rsidP="007A2E41">
            <w:pPr>
              <w:pStyle w:val="MarginText"/>
              <w:spacing w:before="80" w:after="80" w:line="276" w:lineRule="auto"/>
              <w:jc w:val="left"/>
              <w:rPr>
                <w:rFonts w:ascii="Arial" w:eastAsia="Arial" w:hAnsi="Arial" w:cs="Arial"/>
                <w:color w:val="000000"/>
                <w:sz w:val="20"/>
                <w:szCs w:val="20"/>
                <w:lang w:eastAsia="en-GB"/>
              </w:rPr>
            </w:pPr>
            <w:r w:rsidRPr="00CA253E">
              <w:t>100%</w:t>
            </w:r>
          </w:p>
        </w:tc>
        <w:tc>
          <w:tcPr>
            <w:tcW w:w="2234" w:type="dxa"/>
            <w:tcBorders>
              <w:top w:val="single" w:sz="4" w:space="0" w:color="auto"/>
              <w:left w:val="single" w:sz="4" w:space="0" w:color="auto"/>
              <w:bottom w:val="single" w:sz="4" w:space="0" w:color="auto"/>
              <w:right w:val="single" w:sz="4" w:space="0" w:color="auto"/>
            </w:tcBorders>
          </w:tcPr>
          <w:p w14:paraId="5102A17A" w14:textId="77777777" w:rsidR="007A2E41" w:rsidRPr="002003A5" w:rsidRDefault="007A2E41" w:rsidP="007A2E41">
            <w:pPr>
              <w:spacing w:before="80" w:after="80"/>
              <w:rPr>
                <w:rFonts w:ascii="Arial" w:eastAsia="Arial" w:hAnsi="Arial" w:cs="Arial"/>
                <w:color w:val="000000"/>
                <w:sz w:val="20"/>
                <w:szCs w:val="20"/>
                <w:lang w:eastAsia="en-GB"/>
              </w:rPr>
            </w:pPr>
            <w:r w:rsidRPr="00CA253E">
              <w:t>Confirmation of receipt of full and accurate information by CCS</w:t>
            </w:r>
          </w:p>
        </w:tc>
      </w:tr>
      <w:tr w:rsidR="007A2E41" w:rsidRPr="005C3F56" w14:paraId="393C1E1F" w14:textId="77777777" w:rsidTr="007A2E41">
        <w:trPr>
          <w:trHeight w:val="787"/>
          <w:jc w:val="center"/>
        </w:trPr>
        <w:tc>
          <w:tcPr>
            <w:tcW w:w="8003" w:type="dxa"/>
            <w:gridSpan w:val="3"/>
            <w:tcBorders>
              <w:top w:val="single" w:sz="4" w:space="0" w:color="auto"/>
              <w:left w:val="single" w:sz="4" w:space="0" w:color="auto"/>
              <w:bottom w:val="single" w:sz="4" w:space="0" w:color="auto"/>
              <w:right w:val="single" w:sz="4" w:space="0" w:color="auto"/>
            </w:tcBorders>
            <w:vAlign w:val="center"/>
          </w:tcPr>
          <w:p w14:paraId="3DD1EB49" w14:textId="77777777" w:rsidR="007A2E41" w:rsidRPr="002003A5" w:rsidRDefault="007A2E41" w:rsidP="007A2E41">
            <w:pPr>
              <w:spacing w:before="80" w:after="80"/>
              <w:jc w:val="center"/>
              <w:rPr>
                <w:rFonts w:ascii="Arial" w:eastAsia="Arial" w:hAnsi="Arial" w:cs="Arial"/>
                <w:color w:val="000000"/>
                <w:sz w:val="20"/>
                <w:szCs w:val="20"/>
                <w:lang w:eastAsia="en-GB"/>
              </w:rPr>
            </w:pPr>
            <w:r w:rsidRPr="00EF08A2">
              <w:rPr>
                <w:rFonts w:ascii="Arial" w:eastAsia="Arial" w:hAnsi="Arial" w:cs="Arial"/>
                <w:b/>
                <w:color w:val="000000"/>
                <w:sz w:val="24"/>
                <w:szCs w:val="24"/>
                <w:lang w:eastAsia="en-GB"/>
              </w:rPr>
              <w:t>Customer Service</w:t>
            </w:r>
          </w:p>
        </w:tc>
      </w:tr>
      <w:tr w:rsidR="007A2E41" w:rsidRPr="005C3F56" w14:paraId="2657E576" w14:textId="77777777" w:rsidTr="007A2E41">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525C537E" w14:textId="77777777" w:rsidR="007A2E41" w:rsidRPr="002003A5" w:rsidRDefault="007A2E41" w:rsidP="007A2E41">
            <w:pPr>
              <w:spacing w:before="80" w:after="80"/>
              <w:rPr>
                <w:rFonts w:ascii="Arial" w:eastAsia="Arial" w:hAnsi="Arial" w:cs="Arial"/>
                <w:color w:val="000000"/>
                <w:sz w:val="20"/>
                <w:szCs w:val="20"/>
                <w:lang w:eastAsia="en-GB"/>
              </w:rPr>
            </w:pPr>
            <w:r w:rsidRPr="00A00523">
              <w:t>Customer satisfaction</w:t>
            </w:r>
          </w:p>
        </w:tc>
        <w:tc>
          <w:tcPr>
            <w:tcW w:w="1476" w:type="dxa"/>
            <w:tcBorders>
              <w:top w:val="single" w:sz="4" w:space="0" w:color="auto"/>
              <w:left w:val="single" w:sz="4" w:space="0" w:color="auto"/>
              <w:bottom w:val="single" w:sz="4" w:space="0" w:color="auto"/>
              <w:right w:val="single" w:sz="4" w:space="0" w:color="auto"/>
            </w:tcBorders>
          </w:tcPr>
          <w:p w14:paraId="3AFBE682" w14:textId="77777777" w:rsidR="007A2E41" w:rsidRPr="002003A5" w:rsidRDefault="007A2E41" w:rsidP="007A2E41">
            <w:pPr>
              <w:pStyle w:val="MarginText"/>
              <w:spacing w:before="80" w:after="80" w:line="276" w:lineRule="auto"/>
              <w:jc w:val="left"/>
              <w:rPr>
                <w:rFonts w:ascii="Arial" w:eastAsia="Arial" w:hAnsi="Arial" w:cs="Arial"/>
                <w:color w:val="000000"/>
                <w:sz w:val="20"/>
                <w:szCs w:val="20"/>
                <w:lang w:eastAsia="en-GB"/>
              </w:rPr>
            </w:pPr>
            <w:r w:rsidRPr="00A00523">
              <w:t>Customer satisfaction of 90% or above.</w:t>
            </w:r>
          </w:p>
        </w:tc>
        <w:tc>
          <w:tcPr>
            <w:tcW w:w="2234" w:type="dxa"/>
            <w:tcBorders>
              <w:top w:val="single" w:sz="4" w:space="0" w:color="auto"/>
              <w:left w:val="single" w:sz="4" w:space="0" w:color="auto"/>
              <w:bottom w:val="single" w:sz="4" w:space="0" w:color="auto"/>
              <w:right w:val="single" w:sz="4" w:space="0" w:color="auto"/>
            </w:tcBorders>
          </w:tcPr>
          <w:p w14:paraId="6CC6EBFB" w14:textId="77777777" w:rsidR="007A2E41" w:rsidRPr="002003A5" w:rsidRDefault="007A2E41" w:rsidP="007A2E41">
            <w:pPr>
              <w:spacing w:before="80" w:after="80"/>
              <w:rPr>
                <w:rFonts w:ascii="Arial" w:eastAsia="Arial" w:hAnsi="Arial" w:cs="Arial"/>
                <w:color w:val="000000"/>
                <w:sz w:val="20"/>
                <w:szCs w:val="20"/>
                <w:lang w:eastAsia="en-GB"/>
              </w:rPr>
            </w:pPr>
            <w:r w:rsidRPr="00A00523">
              <w:t xml:space="preserve">% of responders who are satisfied or better at the end of SOW/ customer satisfaction </w:t>
            </w:r>
            <w:r w:rsidRPr="00A00523">
              <w:lastRenderedPageBreak/>
              <w:t>report.  The Buyer may use the Balanced Scorecard to score their satisfaction against Supplier’s performance during that SOW.</w:t>
            </w:r>
          </w:p>
        </w:tc>
      </w:tr>
      <w:tr w:rsidR="007A2E41" w:rsidRPr="005C3F56" w14:paraId="71A011CF" w14:textId="77777777" w:rsidTr="007A2E41">
        <w:trPr>
          <w:trHeight w:val="787"/>
          <w:jc w:val="center"/>
        </w:trPr>
        <w:tc>
          <w:tcPr>
            <w:tcW w:w="4293" w:type="dxa"/>
            <w:tcBorders>
              <w:top w:val="single" w:sz="4" w:space="0" w:color="auto"/>
              <w:left w:val="single" w:sz="4" w:space="0" w:color="auto"/>
              <w:bottom w:val="single" w:sz="4" w:space="0" w:color="auto"/>
              <w:right w:val="single" w:sz="4" w:space="0" w:color="auto"/>
            </w:tcBorders>
          </w:tcPr>
          <w:p w14:paraId="150A9B4A" w14:textId="77777777" w:rsidR="007A2E41" w:rsidRPr="002003A5" w:rsidRDefault="007A2E41" w:rsidP="007A2E41">
            <w:pPr>
              <w:spacing w:before="80" w:after="80"/>
              <w:rPr>
                <w:rFonts w:ascii="Arial" w:eastAsia="Arial" w:hAnsi="Arial" w:cs="Arial"/>
                <w:color w:val="000000"/>
                <w:sz w:val="20"/>
                <w:szCs w:val="20"/>
                <w:lang w:eastAsia="en-GB"/>
              </w:rPr>
            </w:pPr>
            <w:r w:rsidRPr="007F08C8">
              <w:lastRenderedPageBreak/>
              <w:t>Responsiveness to Further Competitions</w:t>
            </w:r>
          </w:p>
        </w:tc>
        <w:tc>
          <w:tcPr>
            <w:tcW w:w="1476" w:type="dxa"/>
            <w:tcBorders>
              <w:top w:val="single" w:sz="4" w:space="0" w:color="auto"/>
              <w:left w:val="single" w:sz="4" w:space="0" w:color="auto"/>
              <w:bottom w:val="single" w:sz="4" w:space="0" w:color="auto"/>
              <w:right w:val="single" w:sz="4" w:space="0" w:color="auto"/>
            </w:tcBorders>
          </w:tcPr>
          <w:p w14:paraId="52F41AEE" w14:textId="77777777" w:rsidR="007A2E41" w:rsidRPr="002003A5" w:rsidRDefault="007A2E41" w:rsidP="007A2E41">
            <w:pPr>
              <w:pStyle w:val="MarginText"/>
              <w:spacing w:before="80" w:after="80" w:line="276" w:lineRule="auto"/>
              <w:jc w:val="left"/>
              <w:rPr>
                <w:rFonts w:ascii="Arial" w:eastAsia="Arial" w:hAnsi="Arial" w:cs="Arial"/>
                <w:color w:val="000000"/>
                <w:sz w:val="20"/>
                <w:szCs w:val="20"/>
                <w:lang w:eastAsia="en-GB"/>
              </w:rPr>
            </w:pPr>
            <w:r w:rsidRPr="007F08C8">
              <w:t>≥ 95% per Quarter</w:t>
            </w:r>
          </w:p>
        </w:tc>
        <w:tc>
          <w:tcPr>
            <w:tcW w:w="2234" w:type="dxa"/>
            <w:tcBorders>
              <w:top w:val="single" w:sz="4" w:space="0" w:color="auto"/>
              <w:left w:val="single" w:sz="4" w:space="0" w:color="auto"/>
              <w:bottom w:val="single" w:sz="4" w:space="0" w:color="auto"/>
              <w:right w:val="single" w:sz="4" w:space="0" w:color="auto"/>
            </w:tcBorders>
          </w:tcPr>
          <w:p w14:paraId="79BA0D60" w14:textId="77777777" w:rsidR="007A2E41" w:rsidRPr="002003A5" w:rsidRDefault="007A2E41" w:rsidP="007A2E41">
            <w:pPr>
              <w:spacing w:before="80" w:after="80"/>
              <w:rPr>
                <w:rFonts w:ascii="Arial" w:eastAsia="Arial" w:hAnsi="Arial" w:cs="Arial"/>
                <w:color w:val="000000"/>
                <w:sz w:val="20"/>
                <w:szCs w:val="20"/>
                <w:lang w:eastAsia="en-GB"/>
              </w:rPr>
            </w:pPr>
            <w:r>
              <w:t xml:space="preserve">Responding to further </w:t>
            </w:r>
            <w:r w:rsidRPr="007F08C8">
              <w:t>competitions issued via the Framework (at shortlisting stage).</w:t>
            </w:r>
          </w:p>
        </w:tc>
      </w:tr>
    </w:tbl>
    <w:p w14:paraId="0809C9BE"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7A8D2AD4"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43CC0558" w14:textId="5594CB47" w:rsidR="00400BD8" w:rsidRDefault="00400BD8" w:rsidP="005C3F56">
      <w:pPr>
        <w:pStyle w:val="GPSL2Numbered"/>
        <w:ind w:left="900" w:hanging="540"/>
        <w:jc w:val="left"/>
        <w:rPr>
          <w:rFonts w:ascii="Arial" w:hAnsi="Arial"/>
          <w:sz w:val="24"/>
          <w:szCs w:val="24"/>
        </w:rPr>
      </w:pPr>
      <w:r>
        <w:rPr>
          <w:rFonts w:ascii="Arial" w:hAnsi="Arial"/>
          <w:sz w:val="24"/>
          <w:szCs w:val="24"/>
        </w:rPr>
        <w:t xml:space="preserve">CCS shall have the right to </w:t>
      </w:r>
      <w:r w:rsidR="000E4D82">
        <w:rPr>
          <w:rFonts w:ascii="Arial" w:hAnsi="Arial"/>
          <w:sz w:val="24"/>
          <w:szCs w:val="24"/>
        </w:rPr>
        <w:t xml:space="preserve">request </w:t>
      </w:r>
      <w:r>
        <w:rPr>
          <w:rFonts w:ascii="Arial" w:hAnsi="Arial"/>
          <w:sz w:val="24"/>
          <w:szCs w:val="24"/>
        </w:rPr>
        <w:t>copies of a</w:t>
      </w:r>
      <w:r w:rsidR="000E4D82">
        <w:rPr>
          <w:rFonts w:ascii="Arial" w:hAnsi="Arial"/>
          <w:sz w:val="24"/>
          <w:szCs w:val="24"/>
        </w:rPr>
        <w:t>ny</w:t>
      </w:r>
      <w:r>
        <w:rPr>
          <w:rFonts w:ascii="Arial" w:hAnsi="Arial"/>
          <w:sz w:val="24"/>
          <w:szCs w:val="24"/>
        </w:rPr>
        <w:t xml:space="preserve"> </w:t>
      </w:r>
      <w:r w:rsidR="00320F6D">
        <w:rPr>
          <w:rFonts w:ascii="Arial" w:hAnsi="Arial"/>
          <w:sz w:val="24"/>
          <w:szCs w:val="24"/>
        </w:rPr>
        <w:t xml:space="preserve">contract performance related </w:t>
      </w:r>
      <w:r>
        <w:rPr>
          <w:rFonts w:ascii="Arial" w:hAnsi="Arial"/>
          <w:sz w:val="24"/>
          <w:szCs w:val="24"/>
        </w:rPr>
        <w:t>information shared between a Buyer and Supplier</w:t>
      </w:r>
      <w:r w:rsidR="00CB7E8B">
        <w:rPr>
          <w:rFonts w:ascii="Arial" w:hAnsi="Arial"/>
          <w:sz w:val="24"/>
          <w:szCs w:val="24"/>
        </w:rPr>
        <w:t xml:space="preserve"> under any Call-Off Contract</w:t>
      </w:r>
      <w:r w:rsidR="00752633">
        <w:rPr>
          <w:rFonts w:ascii="Arial" w:hAnsi="Arial"/>
          <w:sz w:val="24"/>
          <w:szCs w:val="24"/>
        </w:rPr>
        <w:t xml:space="preserve"> including but not limited to Service Levels and Balanced Scorecards</w:t>
      </w:r>
      <w:r w:rsidR="009B06B9">
        <w:rPr>
          <w:rFonts w:ascii="Arial" w:hAnsi="Arial"/>
          <w:sz w:val="24"/>
          <w:szCs w:val="24"/>
        </w:rPr>
        <w:t>. CCS will notify the Buyer when such requests are in progress</w:t>
      </w:r>
      <w:r w:rsidR="0055778C">
        <w:rPr>
          <w:rFonts w:ascii="Arial" w:hAnsi="Arial"/>
          <w:sz w:val="24"/>
          <w:szCs w:val="24"/>
        </w:rPr>
        <w:t>.</w:t>
      </w:r>
    </w:p>
    <w:p w14:paraId="14B0F8AF" w14:textId="0061D243"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64411A2E" w14:textId="77777777"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14:paraId="309630ED" w14:textId="77777777"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14:paraId="0CDFC240" w14:textId="77777777" w:rsidR="00C64394" w:rsidRPr="005C3F56" w:rsidRDefault="001A4E70" w:rsidP="005C3F56">
      <w:pPr>
        <w:pStyle w:val="GPSL2Numbered"/>
        <w:keepNext/>
        <w:keepLines/>
        <w:jc w:val="left"/>
        <w:rPr>
          <w:rFonts w:ascii="Arial" w:hAnsi="Arial"/>
          <w:sz w:val="24"/>
          <w:szCs w:val="24"/>
        </w:rPr>
      </w:pPr>
      <w:bookmarkStart w:id="5"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5"/>
      <w:r w:rsidRPr="005C3F56">
        <w:rPr>
          <w:rFonts w:ascii="Arial" w:hAnsi="Arial"/>
          <w:sz w:val="24"/>
          <w:szCs w:val="24"/>
        </w:rPr>
        <w:t xml:space="preserve"> </w:t>
      </w:r>
    </w:p>
    <w:p w14:paraId="7F2BD608"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14:paraId="4FBEE75E" w14:textId="77777777"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69BEE1B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5AE6A1F1" w14:textId="2A5B6357" w:rsidR="00C64394" w:rsidRPr="007A040E" w:rsidRDefault="001A4E70" w:rsidP="005C3F56">
      <w:pPr>
        <w:pStyle w:val="GPSL2Numbered"/>
        <w:jc w:val="left"/>
        <w:rPr>
          <w:rFonts w:ascii="Arial" w:hAnsi="Arial"/>
          <w:bCs/>
          <w:iCs/>
          <w:sz w:val="24"/>
          <w:szCs w:val="24"/>
        </w:rPr>
      </w:pPr>
      <w:r w:rsidRPr="005C3F56">
        <w:rPr>
          <w:rFonts w:ascii="Arial" w:hAnsi="Arial"/>
          <w:sz w:val="24"/>
          <w:szCs w:val="24"/>
        </w:rPr>
        <w:lastRenderedPageBreak/>
        <w:t>The ongoing progress and development of the efficiency tracking performance measures shall be reported through framework management activities as outlined in this Schedule.</w:t>
      </w:r>
    </w:p>
    <w:p w14:paraId="76406F5E" w14:textId="364A8D33" w:rsidR="007A040E" w:rsidRPr="007A040E" w:rsidRDefault="007A040E" w:rsidP="007A040E">
      <w:pPr>
        <w:pStyle w:val="GPSL2Numbered"/>
        <w:rPr>
          <w:rFonts w:ascii="Arial" w:hAnsi="Arial"/>
          <w:bCs/>
          <w:iCs/>
          <w:sz w:val="24"/>
          <w:szCs w:val="24"/>
        </w:rPr>
      </w:pPr>
      <w:r w:rsidRPr="007A040E">
        <w:rPr>
          <w:rFonts w:ascii="Arial" w:hAnsi="Arial"/>
          <w:bCs/>
          <w:iCs/>
          <w:sz w:val="24"/>
          <w:szCs w:val="24"/>
        </w:rPr>
        <w:t>CCS may ask for a</w:t>
      </w:r>
      <w:r>
        <w:rPr>
          <w:rFonts w:ascii="Arial" w:hAnsi="Arial"/>
          <w:bCs/>
          <w:iCs/>
          <w:sz w:val="24"/>
          <w:szCs w:val="24"/>
        </w:rPr>
        <w:t xml:space="preserve"> Rectification P</w:t>
      </w:r>
      <w:r w:rsidRPr="007A040E">
        <w:rPr>
          <w:rFonts w:ascii="Arial" w:hAnsi="Arial"/>
          <w:bCs/>
          <w:iCs/>
          <w:sz w:val="24"/>
          <w:szCs w:val="24"/>
        </w:rPr>
        <w:t xml:space="preserve">lan and suspend the Supplier from taking part in subsequent Further Competitions under the Framework </w:t>
      </w:r>
      <w:r>
        <w:rPr>
          <w:rFonts w:ascii="Arial" w:hAnsi="Arial"/>
          <w:bCs/>
          <w:iCs/>
          <w:sz w:val="24"/>
          <w:szCs w:val="24"/>
        </w:rPr>
        <w:t>Contract</w:t>
      </w:r>
      <w:r w:rsidRPr="007A040E">
        <w:rPr>
          <w:rFonts w:ascii="Arial" w:hAnsi="Arial"/>
          <w:bCs/>
          <w:iCs/>
          <w:sz w:val="24"/>
          <w:szCs w:val="24"/>
        </w:rPr>
        <w:t xml:space="preserve"> if the Supplier:</w:t>
      </w:r>
    </w:p>
    <w:p w14:paraId="20FD6DEC" w14:textId="503C0A01" w:rsidR="007A040E" w:rsidRPr="007A040E" w:rsidRDefault="007A040E" w:rsidP="007A040E">
      <w:pPr>
        <w:pStyle w:val="GPSL2Numbered"/>
        <w:numPr>
          <w:ilvl w:val="0"/>
          <w:numId w:val="0"/>
        </w:numPr>
        <w:ind w:left="1701" w:hanging="981"/>
        <w:rPr>
          <w:rFonts w:ascii="Arial" w:hAnsi="Arial"/>
          <w:bCs/>
          <w:iCs/>
          <w:sz w:val="24"/>
          <w:szCs w:val="24"/>
        </w:rPr>
      </w:pPr>
      <w:r>
        <w:rPr>
          <w:rFonts w:ascii="Arial" w:hAnsi="Arial"/>
          <w:bCs/>
          <w:iCs/>
          <w:sz w:val="24"/>
          <w:szCs w:val="24"/>
        </w:rPr>
        <w:t>5.4.1</w:t>
      </w:r>
      <w:r>
        <w:rPr>
          <w:rFonts w:ascii="Arial" w:hAnsi="Arial"/>
          <w:bCs/>
          <w:iCs/>
          <w:sz w:val="24"/>
          <w:szCs w:val="24"/>
        </w:rPr>
        <w:tab/>
      </w:r>
      <w:r w:rsidRPr="007A040E">
        <w:rPr>
          <w:rFonts w:ascii="Arial" w:hAnsi="Arial"/>
          <w:bCs/>
          <w:iCs/>
          <w:sz w:val="24"/>
          <w:szCs w:val="24"/>
        </w:rPr>
        <w:t xml:space="preserve">fails to meet any of the </w:t>
      </w:r>
      <w:r>
        <w:rPr>
          <w:rFonts w:ascii="Arial" w:hAnsi="Arial"/>
          <w:bCs/>
          <w:iCs/>
          <w:sz w:val="24"/>
          <w:szCs w:val="24"/>
        </w:rPr>
        <w:t>key performance indicators (“KPIs”)</w:t>
      </w:r>
      <w:r w:rsidR="00215607">
        <w:rPr>
          <w:rFonts w:ascii="Arial" w:hAnsi="Arial"/>
          <w:bCs/>
          <w:iCs/>
          <w:sz w:val="24"/>
          <w:szCs w:val="24"/>
        </w:rPr>
        <w:t xml:space="preserve"> that are Material KPIs</w:t>
      </w:r>
      <w:r>
        <w:rPr>
          <w:rFonts w:ascii="Arial" w:hAnsi="Arial"/>
          <w:bCs/>
          <w:iCs/>
          <w:sz w:val="24"/>
          <w:szCs w:val="24"/>
        </w:rPr>
        <w:t xml:space="preserve"> or Service Levels</w:t>
      </w:r>
      <w:r w:rsidRPr="007A040E">
        <w:rPr>
          <w:rFonts w:ascii="Arial" w:hAnsi="Arial"/>
          <w:bCs/>
          <w:iCs/>
          <w:sz w:val="24"/>
          <w:szCs w:val="24"/>
        </w:rPr>
        <w:t xml:space="preserve"> </w:t>
      </w:r>
      <w:r>
        <w:rPr>
          <w:rFonts w:ascii="Arial" w:hAnsi="Arial"/>
          <w:bCs/>
          <w:iCs/>
          <w:sz w:val="24"/>
          <w:szCs w:val="24"/>
        </w:rPr>
        <w:t xml:space="preserve">as detailed in a Call-Off Contract </w:t>
      </w:r>
      <w:r w:rsidRPr="007A040E">
        <w:rPr>
          <w:rFonts w:ascii="Arial" w:hAnsi="Arial"/>
          <w:bCs/>
          <w:iCs/>
          <w:sz w:val="24"/>
          <w:szCs w:val="24"/>
        </w:rPr>
        <w:t>on at least 3 occasions within a 12-month rolling period</w:t>
      </w:r>
    </w:p>
    <w:p w14:paraId="0EFED19B" w14:textId="42E32CD3" w:rsidR="007A040E" w:rsidRDefault="007A040E" w:rsidP="007A040E">
      <w:pPr>
        <w:pStyle w:val="GPSL2Numbered"/>
        <w:numPr>
          <w:ilvl w:val="0"/>
          <w:numId w:val="0"/>
        </w:numPr>
        <w:ind w:left="1701" w:hanging="981"/>
        <w:rPr>
          <w:rFonts w:ascii="Arial" w:hAnsi="Arial"/>
          <w:bCs/>
          <w:iCs/>
          <w:sz w:val="24"/>
          <w:szCs w:val="24"/>
        </w:rPr>
      </w:pPr>
      <w:r>
        <w:rPr>
          <w:rFonts w:ascii="Arial" w:hAnsi="Arial"/>
          <w:bCs/>
          <w:iCs/>
          <w:sz w:val="24"/>
          <w:szCs w:val="24"/>
        </w:rPr>
        <w:t>5.4.2</w:t>
      </w:r>
      <w:r>
        <w:rPr>
          <w:rFonts w:ascii="Arial" w:hAnsi="Arial"/>
          <w:bCs/>
          <w:iCs/>
          <w:sz w:val="24"/>
          <w:szCs w:val="24"/>
        </w:rPr>
        <w:tab/>
      </w:r>
      <w:r w:rsidRPr="007A040E">
        <w:rPr>
          <w:rFonts w:ascii="Arial" w:hAnsi="Arial"/>
          <w:bCs/>
          <w:iCs/>
          <w:sz w:val="24"/>
          <w:szCs w:val="24"/>
        </w:rPr>
        <w:t xml:space="preserve">demonstrates poor performance of a Call-Off Contract, evidenced through Buyer feedback to CCS that the Supplier has scored a ‘red’ status on any one of the </w:t>
      </w:r>
      <w:r w:rsidR="00215607">
        <w:rPr>
          <w:rFonts w:ascii="Arial" w:hAnsi="Arial"/>
          <w:bCs/>
          <w:iCs/>
          <w:sz w:val="24"/>
          <w:szCs w:val="24"/>
        </w:rPr>
        <w:t>agreed Material</w:t>
      </w:r>
      <w:r w:rsidRPr="007A040E">
        <w:rPr>
          <w:rFonts w:ascii="Arial" w:hAnsi="Arial"/>
          <w:bCs/>
          <w:iCs/>
          <w:sz w:val="24"/>
          <w:szCs w:val="24"/>
        </w:rPr>
        <w:t xml:space="preserve"> KPI</w:t>
      </w:r>
      <w:r>
        <w:rPr>
          <w:rFonts w:ascii="Arial" w:hAnsi="Arial"/>
          <w:bCs/>
          <w:iCs/>
          <w:sz w:val="24"/>
          <w:szCs w:val="24"/>
        </w:rPr>
        <w:t>s</w:t>
      </w:r>
      <w:r w:rsidRPr="007A040E">
        <w:rPr>
          <w:rFonts w:ascii="Arial" w:hAnsi="Arial"/>
          <w:bCs/>
          <w:iCs/>
          <w:sz w:val="24"/>
          <w:szCs w:val="24"/>
        </w:rPr>
        <w:t>, on at leas</w:t>
      </w:r>
      <w:r>
        <w:rPr>
          <w:rFonts w:ascii="Arial" w:hAnsi="Arial"/>
          <w:bCs/>
          <w:iCs/>
          <w:sz w:val="24"/>
          <w:szCs w:val="24"/>
        </w:rPr>
        <w:t xml:space="preserve">t 2 occasions within a </w:t>
      </w:r>
      <w:r w:rsidRPr="007A040E">
        <w:rPr>
          <w:rFonts w:ascii="Arial" w:hAnsi="Arial"/>
          <w:bCs/>
          <w:iCs/>
          <w:sz w:val="24"/>
          <w:szCs w:val="24"/>
        </w:rPr>
        <w:t xml:space="preserve">Contract </w:t>
      </w:r>
      <w:r>
        <w:rPr>
          <w:rFonts w:ascii="Arial" w:hAnsi="Arial"/>
          <w:bCs/>
          <w:iCs/>
          <w:sz w:val="24"/>
          <w:szCs w:val="24"/>
        </w:rPr>
        <w:t>Period</w:t>
      </w:r>
      <w:r w:rsidRPr="007A040E">
        <w:rPr>
          <w:rFonts w:ascii="Arial" w:hAnsi="Arial"/>
          <w:bCs/>
          <w:iCs/>
          <w:sz w:val="24"/>
          <w:szCs w:val="24"/>
        </w:rPr>
        <w:t>, or within a period of 3 months (whichever is the earlier)</w:t>
      </w:r>
      <w:r>
        <w:rPr>
          <w:rFonts w:ascii="Arial" w:hAnsi="Arial"/>
          <w:bCs/>
          <w:iCs/>
          <w:sz w:val="24"/>
          <w:szCs w:val="24"/>
        </w:rPr>
        <w:t>.</w:t>
      </w:r>
    </w:p>
    <w:p w14:paraId="65308FF6" w14:textId="4C5CB8BD" w:rsidR="003C1098" w:rsidRDefault="007A040E" w:rsidP="007A040E">
      <w:pPr>
        <w:pStyle w:val="GPSL2Numbered"/>
        <w:numPr>
          <w:ilvl w:val="0"/>
          <w:numId w:val="0"/>
        </w:numPr>
        <w:ind w:left="851" w:hanging="567"/>
        <w:rPr>
          <w:rFonts w:ascii="Arial" w:hAnsi="Arial"/>
          <w:bCs/>
          <w:iCs/>
          <w:sz w:val="24"/>
          <w:szCs w:val="24"/>
        </w:rPr>
      </w:pPr>
      <w:r>
        <w:rPr>
          <w:rFonts w:ascii="Arial" w:hAnsi="Arial"/>
          <w:bCs/>
          <w:iCs/>
          <w:sz w:val="24"/>
          <w:szCs w:val="24"/>
        </w:rPr>
        <w:t>5.5</w:t>
      </w:r>
      <w:r>
        <w:rPr>
          <w:rFonts w:ascii="Arial" w:hAnsi="Arial"/>
          <w:bCs/>
          <w:iCs/>
          <w:sz w:val="24"/>
          <w:szCs w:val="24"/>
        </w:rPr>
        <w:tab/>
      </w:r>
      <w:r w:rsidRPr="007A040E">
        <w:rPr>
          <w:rFonts w:ascii="Arial" w:hAnsi="Arial"/>
          <w:bCs/>
          <w:iCs/>
          <w:sz w:val="24"/>
          <w:szCs w:val="24"/>
        </w:rPr>
        <w:t xml:space="preserve">This </w:t>
      </w:r>
      <w:r>
        <w:rPr>
          <w:rFonts w:ascii="Arial" w:hAnsi="Arial"/>
          <w:bCs/>
          <w:iCs/>
          <w:sz w:val="24"/>
          <w:szCs w:val="24"/>
        </w:rPr>
        <w:t>Rectification P</w:t>
      </w:r>
      <w:r w:rsidRPr="007A040E">
        <w:rPr>
          <w:rFonts w:ascii="Arial" w:hAnsi="Arial"/>
          <w:bCs/>
          <w:iCs/>
          <w:sz w:val="24"/>
          <w:szCs w:val="24"/>
        </w:rPr>
        <w:t>lan must clearly detail the improvements and associated timeframes that the Supplier intends to meet to achieve the KPI</w:t>
      </w:r>
      <w:r w:rsidR="00A46763">
        <w:rPr>
          <w:rFonts w:ascii="Arial" w:hAnsi="Arial"/>
          <w:bCs/>
          <w:iCs/>
          <w:sz w:val="24"/>
          <w:szCs w:val="24"/>
        </w:rPr>
        <w:t>s</w:t>
      </w:r>
      <w:r w:rsidRPr="007A040E">
        <w:rPr>
          <w:rFonts w:ascii="Arial" w:hAnsi="Arial"/>
          <w:bCs/>
          <w:iCs/>
          <w:sz w:val="24"/>
          <w:szCs w:val="24"/>
        </w:rPr>
        <w:t xml:space="preserve"> </w:t>
      </w:r>
      <w:r>
        <w:rPr>
          <w:rFonts w:ascii="Arial" w:hAnsi="Arial"/>
          <w:bCs/>
          <w:iCs/>
          <w:sz w:val="24"/>
          <w:szCs w:val="24"/>
        </w:rPr>
        <w:t>and/or Service Levels</w:t>
      </w:r>
      <w:r w:rsidRPr="007A040E">
        <w:rPr>
          <w:rFonts w:ascii="Arial" w:hAnsi="Arial"/>
          <w:bCs/>
          <w:iCs/>
          <w:sz w:val="24"/>
          <w:szCs w:val="24"/>
        </w:rPr>
        <w:t xml:space="preserve">. </w:t>
      </w:r>
      <w:r w:rsidR="00D164BA" w:rsidRPr="00D164BA">
        <w:rPr>
          <w:rFonts w:ascii="Arial" w:hAnsi="Arial"/>
          <w:bCs/>
          <w:iCs/>
          <w:sz w:val="24"/>
          <w:szCs w:val="24"/>
        </w:rPr>
        <w:t xml:space="preserve">The Rectification Plan must be provided in accordance with Clause 10.3 of the Core Terms and any failure to correct a Default in line with an accepted Rectification Plan, or failure to provide a Rectification Plan within 10 days of the request may result in the Buyer exercising its right to terminate the </w:t>
      </w:r>
      <w:r w:rsidR="00215607">
        <w:rPr>
          <w:rFonts w:ascii="Arial" w:hAnsi="Arial"/>
          <w:bCs/>
          <w:iCs/>
          <w:sz w:val="24"/>
          <w:szCs w:val="24"/>
        </w:rPr>
        <w:t xml:space="preserve">Call-Off </w:t>
      </w:r>
      <w:r w:rsidR="00D164BA" w:rsidRPr="00D164BA">
        <w:rPr>
          <w:rFonts w:ascii="Arial" w:hAnsi="Arial"/>
          <w:bCs/>
          <w:iCs/>
          <w:sz w:val="24"/>
          <w:szCs w:val="24"/>
        </w:rPr>
        <w:t>Contract in accordance with Clause 10.4 of the Core Terms.</w:t>
      </w:r>
    </w:p>
    <w:p w14:paraId="5CDF80AD" w14:textId="77777777"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14:paraId="05585CCB" w14:textId="4F477FF4"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the event that CCS and the Supplier are unable to agree the performance score for any PI during a Supplier Review Meeting, the disputed score shall be recorded and the matter shall be referred to CCS </w:t>
      </w:r>
      <w:r w:rsidR="0010709E">
        <w:rPr>
          <w:rFonts w:ascii="Arial" w:hAnsi="Arial"/>
          <w:sz w:val="24"/>
          <w:szCs w:val="24"/>
        </w:rPr>
        <w:t xml:space="preserve">Authorised </w:t>
      </w:r>
      <w:r w:rsidRPr="005C3F56">
        <w:rPr>
          <w:rFonts w:ascii="Arial" w:hAnsi="Arial"/>
          <w:sz w:val="24"/>
          <w:szCs w:val="24"/>
        </w:rPr>
        <w:t>Representative and the Supplier Authorised Representative in order to determine the best course of action to resolve the matter (which may involve organising an ad-hoc meeting to discuss the performance issue specifically).</w:t>
      </w:r>
    </w:p>
    <w:p w14:paraId="29EC9976" w14:textId="730343C4"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In cases where CCS </w:t>
      </w:r>
      <w:r w:rsidR="0010709E">
        <w:rPr>
          <w:rFonts w:ascii="Arial" w:hAnsi="Arial"/>
          <w:sz w:val="24"/>
          <w:szCs w:val="24"/>
        </w:rPr>
        <w:t xml:space="preserve">Authorised </w:t>
      </w:r>
      <w:r w:rsidRPr="005C3F56">
        <w:rPr>
          <w:rFonts w:ascii="Arial" w:hAnsi="Arial"/>
          <w:sz w:val="24"/>
          <w:szCs w:val="24"/>
        </w:rPr>
        <w:t>Representative and the Supplier Authorised Representative fail to reach a solution within a reasonable period of time, the matter shall be referred to the Dispute Resolution Procedure.</w:t>
      </w:r>
    </w:p>
    <w:p w14:paraId="74C802CE" w14:textId="77777777" w:rsidR="00C64394" w:rsidRPr="00B07341" w:rsidRDefault="001A4E70" w:rsidP="005C3F56">
      <w:pPr>
        <w:pStyle w:val="GPSL1CLAUSEHEADING"/>
        <w:keepNext/>
        <w:jc w:val="left"/>
        <w:rPr>
          <w:rFonts w:ascii="Arial Bold" w:hAnsi="Arial Bold"/>
          <w:caps w:val="0"/>
          <w:sz w:val="24"/>
          <w:szCs w:val="24"/>
        </w:rPr>
      </w:pPr>
      <w:bookmarkStart w:id="6" w:name="_Ref489544081"/>
      <w:r w:rsidRPr="00B07341">
        <w:rPr>
          <w:rFonts w:ascii="Arial Bold" w:hAnsi="Arial Bold"/>
          <w:caps w:val="0"/>
          <w:sz w:val="24"/>
          <w:szCs w:val="24"/>
        </w:rPr>
        <w:t>M</w:t>
      </w:r>
      <w:bookmarkEnd w:id="6"/>
      <w:r w:rsidR="00B07341" w:rsidRPr="00B07341">
        <w:rPr>
          <w:rFonts w:ascii="Arial Bold" w:hAnsi="Arial Bold"/>
          <w:caps w:val="0"/>
          <w:sz w:val="24"/>
          <w:szCs w:val="24"/>
        </w:rPr>
        <w:t>arketing</w:t>
      </w:r>
    </w:p>
    <w:p w14:paraId="382088DB" w14:textId="4A69F09D"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The Supplier shall ensure that a person is appointed as</w:t>
      </w:r>
      <w:r w:rsidR="00A82AA8">
        <w:rPr>
          <w:rFonts w:ascii="Arial" w:eastAsia="Calibri" w:hAnsi="Arial"/>
          <w:color w:val="000000"/>
          <w:sz w:val="24"/>
          <w:szCs w:val="24"/>
        </w:rPr>
        <w:t xml:space="preserve"> Supplier</w:t>
      </w:r>
      <w:r w:rsidRPr="005C3F56">
        <w:rPr>
          <w:rFonts w:ascii="Arial" w:eastAsia="Calibri" w:hAnsi="Arial"/>
          <w:color w:val="000000"/>
          <w:sz w:val="24"/>
          <w:szCs w:val="24"/>
        </w:rPr>
        <w:t xml:space="preserve"> Marketing Contact who shall be responsible for the marketing obligations of the Supplier in relation to this Contract. </w:t>
      </w:r>
    </w:p>
    <w:p w14:paraId="532F0250"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4D789F36" w14:textId="77777777" w:rsidR="00C64394" w:rsidRPr="005C3F56" w:rsidRDefault="001A4E70" w:rsidP="005C3F56">
      <w:pPr>
        <w:pStyle w:val="GPSL2Numbered"/>
        <w:jc w:val="left"/>
        <w:rPr>
          <w:rFonts w:ascii="Arial" w:hAnsi="Arial"/>
          <w:sz w:val="24"/>
          <w:szCs w:val="24"/>
        </w:rPr>
      </w:pPr>
      <w:bookmarkStart w:id="7" w:name="_Ref366091149"/>
      <w:bookmarkStart w:id="8"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7"/>
      <w:r w:rsidRPr="005C3F56">
        <w:rPr>
          <w:rFonts w:ascii="Arial" w:hAnsi="Arial"/>
          <w:sz w:val="24"/>
          <w:szCs w:val="24"/>
        </w:rPr>
        <w:t>CCS from time to time.</w:t>
      </w:r>
      <w:bookmarkEnd w:id="8"/>
    </w:p>
    <w:p w14:paraId="2780C6E4" w14:textId="77777777" w:rsidR="00C64394" w:rsidRPr="005C3F56" w:rsidRDefault="001A4E70" w:rsidP="005C3F56">
      <w:pPr>
        <w:pStyle w:val="GPSL2Numbered"/>
        <w:jc w:val="left"/>
        <w:rPr>
          <w:rFonts w:ascii="Arial" w:hAnsi="Arial"/>
          <w:sz w:val="24"/>
          <w:szCs w:val="24"/>
        </w:rPr>
      </w:pPr>
      <w:bookmarkStart w:id="9" w:name="_Ref366091159"/>
      <w:r w:rsidRPr="005C3F56">
        <w:rPr>
          <w:rFonts w:ascii="Arial" w:hAnsi="Arial"/>
          <w:sz w:val="24"/>
          <w:szCs w:val="24"/>
        </w:rPr>
        <w:t>Such information shall be provided in such form and at such time as CCS may request.</w:t>
      </w:r>
      <w:bookmarkEnd w:id="9"/>
    </w:p>
    <w:p w14:paraId="125ADE5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14:paraId="43115ED7"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lastRenderedPageBreak/>
        <w:t>What Suppliers can say in its own publications</w:t>
      </w:r>
    </w:p>
    <w:p w14:paraId="0C703BC5"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8"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14:paraId="48B1A9FD"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14:paraId="62D33C4E"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5CBD5DAB" w14:textId="77777777"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w:t>
      </w:r>
      <w:r w:rsidR="00447377">
        <w:rPr>
          <w:rFonts w:ascii="Arial" w:hAnsi="Arial"/>
          <w:sz w:val="24"/>
          <w:szCs w:val="24"/>
        </w:rPr>
        <w:t xml:space="preserve"> to</w:t>
      </w:r>
      <w:r w:rsidRPr="005C3F56">
        <w:rPr>
          <w:rFonts w:ascii="Arial" w:hAnsi="Arial"/>
          <w:sz w:val="24"/>
          <w:szCs w:val="24"/>
        </w:rPr>
        <w:t xml:space="preserve"> its reasonable satisfaction within one (1) Mont</w:t>
      </w:r>
      <w:r w:rsidR="00447377">
        <w:rPr>
          <w:rFonts w:ascii="Arial" w:hAnsi="Arial"/>
          <w:sz w:val="24"/>
          <w:szCs w:val="24"/>
        </w:rPr>
        <w:t xml:space="preserve">h of receipt of such notice, </w:t>
      </w:r>
      <w:r w:rsidRPr="005C3F56">
        <w:rPr>
          <w:rFonts w:ascii="Arial" w:hAnsi="Arial"/>
          <w:sz w:val="24"/>
          <w:szCs w:val="24"/>
        </w:rPr>
        <w:t>shall have the right to remove such content itself or require that the Supplier immediately arranges the removal of such content.</w:t>
      </w:r>
    </w:p>
    <w:p w14:paraId="67BF4116" w14:textId="77777777"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14:paraId="2F30CC46" w14:textId="2D4A1220" w:rsidR="00C64394" w:rsidRPr="00712B71"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w:t>
      </w:r>
      <w:r w:rsidR="00DF010F">
        <w:rPr>
          <w:rFonts w:ascii="Arial" w:hAnsi="Arial"/>
          <w:sz w:val="24"/>
          <w:szCs w:val="24"/>
        </w:rPr>
        <w:t xml:space="preserve">contract management </w:t>
      </w:r>
      <w:r w:rsidRPr="005C3F56">
        <w:rPr>
          <w:rFonts w:ascii="Arial" w:hAnsi="Arial"/>
          <w:sz w:val="24"/>
          <w:szCs w:val="24"/>
        </w:rPr>
        <w:t xml:space="preserve">processes which are operated under Call-Off Contracts. Such oversight shall be provided in relation to </w:t>
      </w:r>
      <w:r w:rsidR="00F82776">
        <w:rPr>
          <w:rFonts w:ascii="Arial" w:hAnsi="Arial"/>
          <w:sz w:val="24"/>
          <w:szCs w:val="24"/>
        </w:rPr>
        <w:t xml:space="preserve">the operation of </w:t>
      </w:r>
      <w:r w:rsidR="00F82776" w:rsidRPr="00712B71">
        <w:rPr>
          <w:rFonts w:ascii="Arial" w:hAnsi="Arial"/>
          <w:sz w:val="24"/>
          <w:szCs w:val="24"/>
        </w:rPr>
        <w:t>the following S</w:t>
      </w:r>
      <w:r w:rsidRPr="00712B71">
        <w:rPr>
          <w:rFonts w:ascii="Arial" w:hAnsi="Arial"/>
          <w:sz w:val="24"/>
          <w:szCs w:val="24"/>
        </w:rPr>
        <w:t>chedules in each Call-Off Contract:</w:t>
      </w:r>
    </w:p>
    <w:p w14:paraId="7E1966C1" w14:textId="36CBFFAC" w:rsidR="00530EE4" w:rsidRPr="00712B71" w:rsidRDefault="00F82776" w:rsidP="00F82776">
      <w:pPr>
        <w:pStyle w:val="GPSL3numberedclause"/>
        <w:ind w:left="2421"/>
        <w:rPr>
          <w:rFonts w:ascii="Arial" w:hAnsi="Arial"/>
          <w:sz w:val="24"/>
          <w:szCs w:val="24"/>
        </w:rPr>
      </w:pPr>
      <w:r w:rsidRPr="00712B71">
        <w:rPr>
          <w:rFonts w:ascii="Arial" w:hAnsi="Arial"/>
          <w:sz w:val="24"/>
          <w:szCs w:val="24"/>
        </w:rPr>
        <w:t>Call-Off Schedule 3 (Continuous Improvement)</w:t>
      </w:r>
      <w:r w:rsidR="00530EE4" w:rsidRPr="00712B71">
        <w:rPr>
          <w:rFonts w:ascii="Arial" w:hAnsi="Arial"/>
          <w:sz w:val="24"/>
          <w:szCs w:val="24"/>
        </w:rPr>
        <w:t>;</w:t>
      </w:r>
    </w:p>
    <w:p w14:paraId="2F87E556" w14:textId="0647A9E2" w:rsidR="00530EE4" w:rsidRPr="00712B71" w:rsidRDefault="00F82776" w:rsidP="00797023">
      <w:pPr>
        <w:pStyle w:val="GPSL3numberedclause"/>
        <w:ind w:left="2421"/>
        <w:jc w:val="left"/>
        <w:rPr>
          <w:rFonts w:ascii="Arial" w:hAnsi="Arial"/>
          <w:sz w:val="24"/>
          <w:szCs w:val="24"/>
        </w:rPr>
      </w:pPr>
      <w:r w:rsidRPr="00712B71">
        <w:rPr>
          <w:rFonts w:ascii="Arial" w:hAnsi="Arial"/>
          <w:sz w:val="24"/>
          <w:szCs w:val="24"/>
        </w:rPr>
        <w:t>Call-Off Schedule 8 (Business Continuity and Disaster Recovery)</w:t>
      </w:r>
      <w:r w:rsidR="00530EE4" w:rsidRPr="00712B71">
        <w:rPr>
          <w:rFonts w:ascii="Arial" w:hAnsi="Arial"/>
          <w:sz w:val="24"/>
          <w:szCs w:val="24"/>
        </w:rPr>
        <w:t>;</w:t>
      </w:r>
    </w:p>
    <w:p w14:paraId="0B75EB63" w14:textId="3FBACB9E" w:rsidR="00530EE4" w:rsidRPr="00712B71" w:rsidRDefault="00797023" w:rsidP="005C3F56">
      <w:pPr>
        <w:pStyle w:val="GPSL3numberedclause"/>
        <w:ind w:left="2422"/>
        <w:jc w:val="left"/>
        <w:rPr>
          <w:rFonts w:ascii="Arial" w:hAnsi="Arial"/>
          <w:sz w:val="24"/>
          <w:szCs w:val="24"/>
        </w:rPr>
      </w:pPr>
      <w:r w:rsidRPr="00712B71">
        <w:rPr>
          <w:rFonts w:ascii="Arial" w:hAnsi="Arial"/>
          <w:sz w:val="24"/>
          <w:szCs w:val="24"/>
        </w:rPr>
        <w:t xml:space="preserve">Call-Off </w:t>
      </w:r>
      <w:r w:rsidR="00530EE4" w:rsidRPr="00712B71">
        <w:rPr>
          <w:rFonts w:ascii="Arial" w:hAnsi="Arial"/>
          <w:sz w:val="24"/>
          <w:szCs w:val="24"/>
        </w:rPr>
        <w:t xml:space="preserve">Schedule </w:t>
      </w:r>
      <w:r w:rsidR="00712B71" w:rsidRPr="00712B71">
        <w:rPr>
          <w:rFonts w:ascii="Arial" w:hAnsi="Arial"/>
          <w:sz w:val="24"/>
          <w:szCs w:val="24"/>
        </w:rPr>
        <w:t>9</w:t>
      </w:r>
      <w:r w:rsidR="00530EE4" w:rsidRPr="00712B71">
        <w:rPr>
          <w:rFonts w:ascii="Arial" w:hAnsi="Arial"/>
          <w:sz w:val="24"/>
          <w:szCs w:val="24"/>
        </w:rPr>
        <w:t xml:space="preserve"> (Security); and</w:t>
      </w:r>
    </w:p>
    <w:p w14:paraId="45D3F1F5" w14:textId="4D08308D" w:rsidR="00530EE4" w:rsidRPr="00712B71" w:rsidRDefault="00797023" w:rsidP="005C3F56">
      <w:pPr>
        <w:pStyle w:val="GPSL3numberedclause"/>
        <w:ind w:left="2422"/>
        <w:jc w:val="left"/>
        <w:rPr>
          <w:rFonts w:ascii="Arial" w:hAnsi="Arial"/>
          <w:sz w:val="24"/>
          <w:szCs w:val="24"/>
        </w:rPr>
      </w:pPr>
      <w:r w:rsidRPr="00712B71">
        <w:rPr>
          <w:rFonts w:ascii="Arial" w:hAnsi="Arial"/>
          <w:sz w:val="24"/>
          <w:szCs w:val="24"/>
        </w:rPr>
        <w:t xml:space="preserve">Call-Off </w:t>
      </w:r>
      <w:r w:rsidR="00530EE4" w:rsidRPr="00712B71">
        <w:rPr>
          <w:rFonts w:ascii="Arial" w:hAnsi="Arial"/>
          <w:sz w:val="24"/>
          <w:szCs w:val="24"/>
        </w:rPr>
        <w:t xml:space="preserve">Schedule </w:t>
      </w:r>
      <w:r w:rsidRPr="00712B71">
        <w:rPr>
          <w:rFonts w:ascii="Arial" w:hAnsi="Arial"/>
          <w:sz w:val="24"/>
          <w:szCs w:val="24"/>
        </w:rPr>
        <w:t>16</w:t>
      </w:r>
      <w:r w:rsidR="00530EE4" w:rsidRPr="00712B71">
        <w:rPr>
          <w:rFonts w:ascii="Arial" w:hAnsi="Arial"/>
          <w:sz w:val="24"/>
          <w:szCs w:val="24"/>
        </w:rPr>
        <w:t xml:space="preserve"> (Benchmarking</w:t>
      </w:r>
      <w:r w:rsidRPr="00712B71">
        <w:rPr>
          <w:rFonts w:ascii="Arial" w:hAnsi="Arial"/>
          <w:sz w:val="24"/>
          <w:szCs w:val="24"/>
        </w:rPr>
        <w:t>)</w:t>
      </w:r>
      <w:r w:rsidR="00530EE4" w:rsidRPr="00712B71">
        <w:rPr>
          <w:rFonts w:ascii="Arial" w:hAnsi="Arial"/>
          <w:sz w:val="24"/>
          <w:szCs w:val="24"/>
        </w:rPr>
        <w:t>.</w:t>
      </w:r>
    </w:p>
    <w:p w14:paraId="6EF6184C" w14:textId="77777777" w:rsidR="00C64394" w:rsidRPr="005C3F56" w:rsidRDefault="00530EE4"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 </w:t>
      </w:r>
      <w:r w:rsidR="001A4E70" w:rsidRPr="005C3F56">
        <w:rPr>
          <w:rFonts w:ascii="Arial" w:hAnsi="Arial"/>
          <w:sz w:val="24"/>
          <w:szCs w:val="24"/>
        </w:rPr>
        <w:t xml:space="preserve">(the </w:t>
      </w:r>
      <w:r w:rsidR="001A4E70" w:rsidRPr="005C3F56">
        <w:rPr>
          <w:rFonts w:ascii="Arial" w:hAnsi="Arial"/>
          <w:b/>
          <w:sz w:val="24"/>
          <w:szCs w:val="24"/>
        </w:rPr>
        <w:t>"Supported Schedules"</w:t>
      </w:r>
      <w:r w:rsidR="001A4E70" w:rsidRPr="005C3F56">
        <w:rPr>
          <w:rFonts w:ascii="Arial" w:hAnsi="Arial"/>
          <w:sz w:val="24"/>
          <w:szCs w:val="24"/>
        </w:rPr>
        <w:t>)</w:t>
      </w:r>
    </w:p>
    <w:p w14:paraId="720F02B5" w14:textId="77777777"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44E7D78F" w14:textId="77777777"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14:paraId="46C1137B" w14:textId="4C2DDA3F" w:rsidR="00490A78" w:rsidRDefault="00490A78" w:rsidP="005C3F56">
      <w:pPr>
        <w:pStyle w:val="GPSL3numberedclause"/>
        <w:jc w:val="left"/>
        <w:rPr>
          <w:rFonts w:ascii="Arial" w:hAnsi="Arial"/>
          <w:sz w:val="24"/>
          <w:szCs w:val="24"/>
        </w:rPr>
      </w:pPr>
      <w:r>
        <w:rPr>
          <w:rFonts w:ascii="Arial" w:hAnsi="Arial"/>
          <w:sz w:val="24"/>
          <w:szCs w:val="24"/>
        </w:rPr>
        <w:t xml:space="preserve">provision of information; </w:t>
      </w:r>
    </w:p>
    <w:p w14:paraId="1E2944CD" w14:textId="3DD6FC06" w:rsidR="00490A78" w:rsidRDefault="00490A78" w:rsidP="005C3F56">
      <w:pPr>
        <w:pStyle w:val="GPSL3numberedclause"/>
        <w:jc w:val="left"/>
        <w:rPr>
          <w:rFonts w:ascii="Arial" w:hAnsi="Arial"/>
          <w:sz w:val="24"/>
          <w:szCs w:val="24"/>
        </w:rPr>
      </w:pPr>
      <w:r>
        <w:rPr>
          <w:rFonts w:ascii="Arial" w:hAnsi="Arial"/>
          <w:sz w:val="24"/>
          <w:szCs w:val="24"/>
        </w:rPr>
        <w:t>allowing CCS to act as agent for the Buyers under the Supported Schedules for such matters as CCS may notify the Supplier from time to time; and</w:t>
      </w:r>
    </w:p>
    <w:p w14:paraId="76A748C9" w14:textId="77777777" w:rsidR="00C64394" w:rsidRPr="005C3F56" w:rsidRDefault="001A4E70" w:rsidP="00490A78">
      <w:pPr>
        <w:pStyle w:val="GPSL3numberedclause"/>
        <w:tabs>
          <w:tab w:val="clear" w:pos="1985"/>
          <w:tab w:val="left" w:pos="1701"/>
        </w:tabs>
        <w:jc w:val="left"/>
        <w:rPr>
          <w:rFonts w:ascii="Arial" w:hAnsi="Arial"/>
          <w:sz w:val="24"/>
          <w:szCs w:val="24"/>
        </w:rPr>
      </w:pPr>
      <w:r w:rsidRPr="005C3F56">
        <w:rPr>
          <w:rFonts w:ascii="Arial" w:hAnsi="Arial"/>
          <w:sz w:val="24"/>
          <w:szCs w:val="24"/>
        </w:rPr>
        <w:t>such other matters as CCS may notify to the Supplier from time to time.</w:t>
      </w:r>
    </w:p>
    <w:p w14:paraId="0AA0371E" w14:textId="77777777"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14:paraId="3F6F232F" w14:textId="77777777" w:rsidR="00C64394" w:rsidRDefault="001A4E70" w:rsidP="005C3F56">
      <w:pPr>
        <w:pStyle w:val="GPSL2Numbered"/>
        <w:keepNext/>
        <w:jc w:val="left"/>
        <w:rPr>
          <w:rFonts w:ascii="Arial" w:hAnsi="Arial"/>
          <w:sz w:val="24"/>
          <w:szCs w:val="24"/>
        </w:rPr>
      </w:pPr>
      <w:r w:rsidRPr="005C3F56">
        <w:rPr>
          <w:rFonts w:ascii="Arial" w:hAnsi="Arial"/>
          <w:sz w:val="24"/>
          <w:szCs w:val="24"/>
        </w:rPr>
        <w:lastRenderedPageBreak/>
        <w:t>In addition to general oversight as referred to above the following specific oversight shall apply to the individual Supported Schedules:</w:t>
      </w:r>
    </w:p>
    <w:p w14:paraId="5DD6CC1E" w14:textId="52583FD2" w:rsidR="00530EE4" w:rsidRPr="00134340" w:rsidRDefault="00F82776" w:rsidP="00797023">
      <w:pPr>
        <w:pStyle w:val="GPSL3numberedclause"/>
        <w:ind w:left="2421"/>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14:paraId="146182E7" w14:textId="77777777" w:rsidR="00530EE4" w:rsidRPr="00134340" w:rsidRDefault="00530EE4" w:rsidP="00712B71">
      <w:pPr>
        <w:pStyle w:val="GPSL4numberedclause"/>
        <w:tabs>
          <w:tab w:val="left" w:pos="1985"/>
          <w:tab w:val="left" w:pos="2835"/>
        </w:tabs>
        <w:ind w:left="2847" w:hanging="720"/>
        <w:jc w:val="left"/>
        <w:rPr>
          <w:rFonts w:ascii="Arial" w:hAnsi="Arial"/>
          <w:sz w:val="24"/>
          <w:szCs w:val="24"/>
        </w:rPr>
      </w:pPr>
      <w:r w:rsidRPr="00134340">
        <w:rPr>
          <w:rFonts w:ascii="Arial" w:hAnsi="Arial"/>
          <w:sz w:val="24"/>
          <w:szCs w:val="24"/>
        </w:rPr>
        <w:t>adopt a policy of continuous improvement in relation to the Deliverables;</w:t>
      </w:r>
    </w:p>
    <w:p w14:paraId="7BE78FE3" w14:textId="7D2147E3" w:rsidR="00530EE4" w:rsidRPr="00FB5646" w:rsidRDefault="00530EE4" w:rsidP="00FB5646">
      <w:pPr>
        <w:pStyle w:val="GPSL4numberedclause"/>
        <w:tabs>
          <w:tab w:val="left" w:pos="1985"/>
          <w:tab w:val="left" w:pos="2835"/>
        </w:tabs>
        <w:ind w:left="2847" w:hanging="720"/>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accordance with the Variation Procedure</w:t>
      </w:r>
      <w:r w:rsidR="005946A6" w:rsidRPr="00FB5646">
        <w:rPr>
          <w:rFonts w:ascii="Arial" w:hAnsi="Arial"/>
          <w:sz w:val="24"/>
          <w:szCs w:val="24"/>
        </w:rPr>
        <w:t>.</w:t>
      </w:r>
    </w:p>
    <w:p w14:paraId="7D87EB9A" w14:textId="51466664"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72D4ECF2" w14:textId="278E3005" w:rsidR="00AD172D" w:rsidRPr="00134340" w:rsidRDefault="00530EE4" w:rsidP="00C81681">
      <w:pPr>
        <w:pStyle w:val="GPSL4numberedclause"/>
        <w:tabs>
          <w:tab w:val="left" w:pos="1985"/>
          <w:tab w:val="left" w:pos="2835"/>
        </w:tabs>
        <w:ind w:left="2847" w:hanging="720"/>
        <w:jc w:val="left"/>
      </w:pPr>
      <w:r w:rsidRPr="00134340">
        <w:rPr>
          <w:rFonts w:ascii="Arial" w:hAnsi="Arial"/>
          <w:sz w:val="24"/>
          <w:szCs w:val="24"/>
        </w:rPr>
        <w:t>create and hold a template BCDR plan that can be used by each Buyer and shall make it available to CCS so that it can be published to potential Buyers; and</w:t>
      </w:r>
    </w:p>
    <w:p w14:paraId="6D92E630" w14:textId="53E3DC3E" w:rsidR="00530EE4" w:rsidRPr="00134340" w:rsidRDefault="00530EE4" w:rsidP="00712B71">
      <w:pPr>
        <w:pStyle w:val="GPSL4numberedclause"/>
        <w:tabs>
          <w:tab w:val="left" w:pos="1985"/>
          <w:tab w:val="left" w:pos="2835"/>
        </w:tabs>
        <w:ind w:left="2847" w:hanging="720"/>
        <w:jc w:val="left"/>
        <w:rPr>
          <w:rFonts w:ascii="Arial" w:hAnsi="Arial"/>
          <w:sz w:val="24"/>
          <w:szCs w:val="24"/>
        </w:rPr>
      </w:pPr>
      <w:r w:rsidRPr="00134340">
        <w:rPr>
          <w:rFonts w:ascii="Arial" w:hAnsi="Arial"/>
          <w:sz w:val="24"/>
          <w:szCs w:val="24"/>
        </w:rPr>
        <w:t>notify CCS in the event of the invocation or potential invocation of any BCDR plan and the Supplier shall provide such support as CCS may reasonably require to coordinate the application of BCDR plans across all Call</w:t>
      </w:r>
      <w:r w:rsidR="00D56847">
        <w:rPr>
          <w:rFonts w:ascii="Arial" w:hAnsi="Arial"/>
          <w:sz w:val="24"/>
          <w:szCs w:val="24"/>
        </w:rPr>
        <w:t>-</w:t>
      </w:r>
      <w:r w:rsidRPr="00134340">
        <w:rPr>
          <w:rFonts w:ascii="Arial" w:hAnsi="Arial"/>
          <w:sz w:val="24"/>
          <w:szCs w:val="24"/>
        </w:rPr>
        <w:t xml:space="preserve">Off </w:t>
      </w:r>
      <w:r w:rsidR="00C81681">
        <w:rPr>
          <w:rFonts w:ascii="Arial" w:hAnsi="Arial"/>
          <w:sz w:val="24"/>
          <w:szCs w:val="24"/>
        </w:rPr>
        <w:t>Contracts</w:t>
      </w:r>
      <w:r w:rsidRPr="00134340">
        <w:rPr>
          <w:rFonts w:ascii="Arial" w:hAnsi="Arial"/>
          <w:sz w:val="24"/>
          <w:szCs w:val="24"/>
        </w:rPr>
        <w:t>.</w:t>
      </w:r>
    </w:p>
    <w:p w14:paraId="3795BD65" w14:textId="1D7758E7"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14:paraId="068F8C35" w14:textId="2A9074C1"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 xml:space="preserve">create and hold a template Security </w:t>
      </w:r>
      <w:r w:rsidR="00A87E39">
        <w:rPr>
          <w:rFonts w:ascii="Arial" w:hAnsi="Arial"/>
          <w:sz w:val="24"/>
          <w:szCs w:val="24"/>
        </w:rPr>
        <w:t xml:space="preserve">Management </w:t>
      </w:r>
      <w:r w:rsidRPr="00134340">
        <w:rPr>
          <w:rFonts w:ascii="Arial" w:hAnsi="Arial"/>
          <w:sz w:val="24"/>
          <w:szCs w:val="24"/>
        </w:rPr>
        <w:t>Plan that can be used by each Buyer and shall make it available to CCS so that it can be published to potential Buyers; and</w:t>
      </w:r>
    </w:p>
    <w:p w14:paraId="4C028FCA" w14:textId="022463D6"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notify CCS in the event of breach of any Security Plan and the Supplier shall provide such support as CCS </w:t>
      </w:r>
      <w:r w:rsidR="00C81681">
        <w:rPr>
          <w:rFonts w:ascii="Arial" w:hAnsi="Arial"/>
          <w:sz w:val="24"/>
          <w:szCs w:val="24"/>
        </w:rPr>
        <w:t xml:space="preserve">and/or Buyers </w:t>
      </w:r>
      <w:r w:rsidRPr="00134340">
        <w:rPr>
          <w:rFonts w:ascii="Arial" w:hAnsi="Arial"/>
          <w:sz w:val="24"/>
          <w:szCs w:val="24"/>
        </w:rPr>
        <w:t xml:space="preserve">may reasonably require to coordinate the application of Security Plans across all Call Off </w:t>
      </w:r>
      <w:r w:rsidR="00D56847">
        <w:rPr>
          <w:rFonts w:ascii="Arial" w:hAnsi="Arial"/>
          <w:sz w:val="24"/>
          <w:szCs w:val="24"/>
        </w:rPr>
        <w:t>Contract</w:t>
      </w:r>
      <w:r w:rsidRPr="00134340">
        <w:rPr>
          <w:rFonts w:ascii="Arial" w:hAnsi="Arial"/>
          <w:sz w:val="24"/>
          <w:szCs w:val="24"/>
        </w:rPr>
        <w:t>.</w:t>
      </w:r>
    </w:p>
    <w:p w14:paraId="19531D9D" w14:textId="2C977FE1"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14:paraId="24A3D2B9" w14:textId="7E4439EF"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notify CCS in the event that any benchmarker is appoint</w:t>
      </w:r>
      <w:r w:rsidR="00A46763">
        <w:rPr>
          <w:rFonts w:ascii="Arial" w:hAnsi="Arial"/>
          <w:sz w:val="24"/>
          <w:szCs w:val="24"/>
        </w:rPr>
        <w:t>ed</w:t>
      </w:r>
      <w:r w:rsidRPr="00134340">
        <w:rPr>
          <w:rFonts w:ascii="Arial" w:hAnsi="Arial"/>
          <w:sz w:val="24"/>
          <w:szCs w:val="24"/>
        </w:rPr>
        <w:t xml:space="preserve"> in respect of any Call</w:t>
      </w:r>
      <w:r w:rsidR="00A87E39">
        <w:rPr>
          <w:rFonts w:ascii="Arial" w:hAnsi="Arial"/>
          <w:sz w:val="24"/>
          <w:szCs w:val="24"/>
        </w:rPr>
        <w:t>-</w:t>
      </w:r>
      <w:r w:rsidRPr="00134340">
        <w:rPr>
          <w:rFonts w:ascii="Arial" w:hAnsi="Arial"/>
          <w:sz w:val="24"/>
          <w:szCs w:val="24"/>
        </w:rPr>
        <w:t xml:space="preserve">Off </w:t>
      </w:r>
      <w:r w:rsidR="00A87E39">
        <w:rPr>
          <w:rFonts w:ascii="Arial" w:hAnsi="Arial"/>
          <w:sz w:val="24"/>
          <w:szCs w:val="24"/>
        </w:rPr>
        <w:t>Contract</w:t>
      </w:r>
      <w:r w:rsidRPr="00134340">
        <w:rPr>
          <w:rFonts w:ascii="Arial" w:hAnsi="Arial"/>
          <w:sz w:val="24"/>
          <w:szCs w:val="24"/>
        </w:rPr>
        <w:t xml:space="preserve"> and the Supplier recognises that CCS may want to co-ordinate how benchmarking is conducted across multiple Call</w:t>
      </w:r>
      <w:r w:rsidR="00A87E39">
        <w:rPr>
          <w:rFonts w:ascii="Arial" w:hAnsi="Arial"/>
          <w:sz w:val="24"/>
          <w:szCs w:val="24"/>
        </w:rPr>
        <w:t>-</w:t>
      </w:r>
      <w:r w:rsidRPr="00134340">
        <w:rPr>
          <w:rFonts w:ascii="Arial" w:hAnsi="Arial"/>
          <w:sz w:val="24"/>
          <w:szCs w:val="24"/>
        </w:rPr>
        <w:t xml:space="preserve">Off </w:t>
      </w:r>
      <w:r w:rsidR="00A87E39">
        <w:rPr>
          <w:rFonts w:ascii="Arial" w:hAnsi="Arial"/>
          <w:sz w:val="24"/>
          <w:szCs w:val="24"/>
        </w:rPr>
        <w:t>Contracts</w:t>
      </w:r>
      <w:r w:rsidRPr="00134340">
        <w:rPr>
          <w:rFonts w:ascii="Arial" w:hAnsi="Arial"/>
          <w:sz w:val="24"/>
          <w:szCs w:val="24"/>
        </w:rPr>
        <w:t>;</w:t>
      </w:r>
    </w:p>
    <w:p w14:paraId="0AB2257B" w14:textId="77777777" w:rsidR="00712B71"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p>
    <w:p w14:paraId="08A4272C" w14:textId="6A05B046" w:rsidR="007716FE" w:rsidRDefault="00530EE4" w:rsidP="00712B71">
      <w:pPr>
        <w:pStyle w:val="GPSL4numberedclause"/>
        <w:tabs>
          <w:tab w:val="num" w:pos="360"/>
          <w:tab w:val="left" w:pos="1985"/>
          <w:tab w:val="left" w:pos="2552"/>
        </w:tabs>
        <w:ind w:left="2552" w:hanging="567"/>
        <w:jc w:val="left"/>
        <w:rPr>
          <w:rFonts w:ascii="Arial" w:hAnsi="Arial"/>
          <w:sz w:val="24"/>
          <w:szCs w:val="24"/>
        </w:rPr>
      </w:pPr>
      <w:r w:rsidRPr="00712B71">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w:t>
      </w:r>
      <w:r w:rsidR="00CA0B7B">
        <w:rPr>
          <w:rFonts w:ascii="Arial" w:hAnsi="Arial"/>
          <w:sz w:val="24"/>
          <w:szCs w:val="24"/>
        </w:rPr>
        <w:t xml:space="preserve"> the other party entering into reasonable confidentiality undertakings).</w:t>
      </w:r>
    </w:p>
    <w:p w14:paraId="1BAD374B" w14:textId="77777777" w:rsidR="000406A3" w:rsidRPr="000A4F13" w:rsidRDefault="000406A3" w:rsidP="00CF23EE">
      <w:pPr>
        <w:pStyle w:val="GPSL4numberedclause"/>
        <w:keepNext/>
        <w:numPr>
          <w:ilvl w:val="0"/>
          <w:numId w:val="0"/>
        </w:numPr>
        <w:tabs>
          <w:tab w:val="num" w:pos="360"/>
          <w:tab w:val="left" w:pos="1985"/>
          <w:tab w:val="left" w:pos="2552"/>
        </w:tabs>
        <w:jc w:val="left"/>
        <w:rPr>
          <w:rFonts w:ascii="Arial" w:hAnsi="Arial"/>
          <w:sz w:val="24"/>
          <w:szCs w:val="24"/>
          <w:highlight w:val="red"/>
        </w:rPr>
      </w:pPr>
      <w:bookmarkStart w:id="10" w:name="_GoBack"/>
      <w:bookmarkEnd w:id="10"/>
    </w:p>
    <w:sectPr w:rsidR="000406A3" w:rsidRPr="000A4F13"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5D9D26" w16cid:durableId="231B318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6CF24" w14:textId="77777777" w:rsidR="008A26E9" w:rsidRDefault="008A26E9">
      <w:pPr>
        <w:spacing w:after="0" w:line="240" w:lineRule="auto"/>
      </w:pPr>
      <w:r>
        <w:separator/>
      </w:r>
    </w:p>
  </w:endnote>
  <w:endnote w:type="continuationSeparator" w:id="0">
    <w:p w14:paraId="664744C5" w14:textId="77777777" w:rsidR="008A26E9" w:rsidRDefault="008A26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Nova Mono">
    <w:altName w:val="Times New Roman"/>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7A598" w14:textId="5285BE5F" w:rsidR="0037313F" w:rsidRPr="009F45CF" w:rsidRDefault="0037313F"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68764A">
      <w:rPr>
        <w:rFonts w:ascii="Arial" w:hAnsi="Arial" w:cs="Arial"/>
        <w:sz w:val="20"/>
        <w:szCs w:val="20"/>
      </w:rPr>
      <w:t>1043.7</w:t>
    </w:r>
    <w:r w:rsidRPr="009F45CF">
      <w:rPr>
        <w:rFonts w:ascii="Arial" w:hAnsi="Arial" w:cs="Arial"/>
        <w:sz w:val="20"/>
        <w:szCs w:val="20"/>
      </w:rPr>
      <w:tab/>
      <w:t xml:space="preserve">                                           </w:t>
    </w:r>
  </w:p>
  <w:p w14:paraId="7DD89FFE" w14:textId="454E4C5F" w:rsidR="0037313F" w:rsidRPr="009F45CF" w:rsidRDefault="0037313F"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Pr="009F45CF">
      <w:rPr>
        <w:rFonts w:ascii="Arial" w:hAnsi="Arial" w:cs="Arial"/>
        <w:sz w:val="20"/>
        <w:szCs w:val="20"/>
      </w:rPr>
      <w:fldChar w:fldCharType="begin"/>
    </w:r>
    <w:r w:rsidRPr="009F45CF">
      <w:rPr>
        <w:rFonts w:ascii="Arial" w:hAnsi="Arial" w:cs="Arial"/>
        <w:sz w:val="20"/>
        <w:szCs w:val="20"/>
      </w:rPr>
      <w:instrText xml:space="preserve"> PAGE   \* MERGEFORMAT </w:instrText>
    </w:r>
    <w:r w:rsidRPr="009F45CF">
      <w:rPr>
        <w:rFonts w:ascii="Arial" w:hAnsi="Arial" w:cs="Arial"/>
        <w:sz w:val="20"/>
        <w:szCs w:val="20"/>
      </w:rPr>
      <w:fldChar w:fldCharType="separate"/>
    </w:r>
    <w:r w:rsidR="0068764A">
      <w:rPr>
        <w:rFonts w:ascii="Arial" w:hAnsi="Arial" w:cs="Arial"/>
        <w:noProof/>
        <w:sz w:val="20"/>
        <w:szCs w:val="20"/>
      </w:rPr>
      <w:t>7</w:t>
    </w:r>
    <w:r w:rsidRPr="009F45CF">
      <w:rPr>
        <w:rFonts w:ascii="Arial" w:hAnsi="Arial" w:cs="Arial"/>
        <w:noProof/>
        <w:sz w:val="20"/>
        <w:szCs w:val="20"/>
      </w:rPr>
      <w:fldChar w:fldCharType="end"/>
    </w:r>
  </w:p>
  <w:p w14:paraId="7A7EC323" w14:textId="77777777" w:rsidR="0037313F" w:rsidRPr="009F45CF" w:rsidRDefault="0037313F" w:rsidP="00664275">
    <w:pPr>
      <w:overflowPunct w:val="0"/>
      <w:autoSpaceDE w:val="0"/>
      <w:adjustRightInd w:val="0"/>
      <w:spacing w:after="0" w:line="240" w:lineRule="auto"/>
      <w:jc w:val="both"/>
    </w:pPr>
    <w:r>
      <w:rPr>
        <w:rFonts w:ascii="Arial" w:hAnsi="Arial" w:cs="Arial"/>
        <w:sz w:val="20"/>
        <w:szCs w:val="20"/>
      </w:rPr>
      <w:t>Model Version: v3.2</w:t>
    </w:r>
    <w:r w:rsidRPr="009F45CF">
      <w:rPr>
        <w:rFonts w:ascii="Arial" w:hAnsi="Arial" w:cs="Arial"/>
        <w:sz w:val="20"/>
        <w:szCs w:val="20"/>
      </w:rPr>
      <w:tab/>
    </w:r>
    <w:r w:rsidRPr="009F45CF">
      <w:rPr>
        <w:rFonts w:ascii="Arial" w:eastAsia="Times New Roman" w:hAnsi="Arial" w:cs="Arial"/>
        <w:sz w:val="20"/>
        <w:szCs w:val="20"/>
      </w:rPr>
      <w:tab/>
    </w:r>
    <w:r w:rsidRPr="009F45CF">
      <w:rPr>
        <w:rFonts w:eastAsia="Times New Roman" w:cs="Arial"/>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DECCE" w14:textId="77777777" w:rsidR="0037313F" w:rsidRPr="007A745A" w:rsidRDefault="0037313F"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471297F7" w14:textId="77777777" w:rsidR="0037313F" w:rsidRPr="007A745A" w:rsidRDefault="0037313F"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2F5CC5C2" w14:textId="77777777" w:rsidR="0037313F" w:rsidRPr="005C6957" w:rsidRDefault="0037313F"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900161" w14:textId="77777777" w:rsidR="008A26E9" w:rsidRDefault="008A26E9">
      <w:pPr>
        <w:spacing w:after="0" w:line="240" w:lineRule="auto"/>
      </w:pPr>
      <w:r>
        <w:separator/>
      </w:r>
    </w:p>
  </w:footnote>
  <w:footnote w:type="continuationSeparator" w:id="0">
    <w:p w14:paraId="440031B2" w14:textId="77777777" w:rsidR="008A26E9" w:rsidRDefault="008A26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F6328" w14:textId="77777777" w:rsidR="0037313F" w:rsidRPr="009F45CF" w:rsidRDefault="0037313F">
    <w:pPr>
      <w:pStyle w:val="Header"/>
      <w:rPr>
        <w:rFonts w:ascii="Arial" w:hAnsi="Arial" w:cs="Arial"/>
        <w:sz w:val="20"/>
        <w:szCs w:val="20"/>
      </w:rPr>
    </w:pPr>
    <w:r w:rsidRPr="009F45CF">
      <w:rPr>
        <w:rFonts w:ascii="Arial" w:hAnsi="Arial" w:cs="Arial"/>
        <w:b/>
        <w:sz w:val="20"/>
        <w:szCs w:val="20"/>
      </w:rPr>
      <w:t>Framework Schedule 4 (Framework Management)</w:t>
    </w:r>
  </w:p>
  <w:p w14:paraId="06EBBD77" w14:textId="77777777" w:rsidR="0037313F" w:rsidRPr="009F45CF" w:rsidRDefault="0037313F">
    <w:pPr>
      <w:pStyle w:val="Header"/>
      <w:rPr>
        <w:rFonts w:ascii="Arial" w:hAnsi="Arial" w:cs="Arial"/>
        <w:sz w:val="20"/>
        <w:szCs w:val="20"/>
        <w:lang w:eastAsia="en-GB"/>
      </w:rPr>
    </w:pPr>
    <w:r w:rsidRPr="009F45CF">
      <w:rPr>
        <w:rFonts w:ascii="Arial" w:hAnsi="Arial" w:cs="Arial"/>
        <w:sz w:val="20"/>
        <w:szCs w:val="20"/>
      </w:rPr>
      <w:t>Crown Copyright</w:t>
    </w:r>
    <w:r w:rsidRPr="009F45CF">
      <w:rPr>
        <w:rFonts w:ascii="Arial" w:hAnsi="Arial" w:cs="Arial"/>
        <w:sz w:val="20"/>
        <w:szCs w:val="20"/>
        <w:lang w:eastAsia="en-GB"/>
      </w:rP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C5D71" w14:textId="77777777" w:rsidR="0037313F" w:rsidRPr="007A745A" w:rsidRDefault="0037313F"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74B9AA9D" w14:textId="77777777" w:rsidR="0037313F" w:rsidRPr="005C6957" w:rsidRDefault="0037313F"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5B564E82"/>
    <w:multiLevelType w:val="hybridMultilevel"/>
    <w:tmpl w:val="47781526"/>
    <w:lvl w:ilvl="0" w:tplc="3CEC7AC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5"/>
  </w:num>
  <w:num w:numId="3">
    <w:abstractNumId w:val="5"/>
  </w:num>
  <w:num w:numId="4">
    <w:abstractNumId w:val="0"/>
  </w:num>
  <w:num w:numId="5">
    <w:abstractNumId w:val="3"/>
  </w:num>
  <w:num w:numId="6">
    <w:abstractNumId w:val="5"/>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1"/>
  </w:num>
  <w:num w:numId="51">
    <w:abstractNumId w:val="5"/>
  </w:num>
  <w:num w:numId="52">
    <w:abstractNumId w:val="5"/>
  </w:num>
  <w:num w:numId="53">
    <w:abstractNumId w:val="5"/>
  </w:num>
  <w:num w:numId="54">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406A3"/>
    <w:rsid w:val="00054797"/>
    <w:rsid w:val="00077709"/>
    <w:rsid w:val="000A4F13"/>
    <w:rsid w:val="000C1E53"/>
    <w:rsid w:val="000E3F54"/>
    <w:rsid w:val="000E4D82"/>
    <w:rsid w:val="0010709E"/>
    <w:rsid w:val="00134340"/>
    <w:rsid w:val="00140FE0"/>
    <w:rsid w:val="0014106F"/>
    <w:rsid w:val="00170C97"/>
    <w:rsid w:val="001A4E70"/>
    <w:rsid w:val="001B5C84"/>
    <w:rsid w:val="001C1450"/>
    <w:rsid w:val="001D1307"/>
    <w:rsid w:val="001E108D"/>
    <w:rsid w:val="0020480B"/>
    <w:rsid w:val="00215607"/>
    <w:rsid w:val="00222386"/>
    <w:rsid w:val="00232E2E"/>
    <w:rsid w:val="002411A1"/>
    <w:rsid w:val="002A3444"/>
    <w:rsid w:val="002F3054"/>
    <w:rsid w:val="00320F6D"/>
    <w:rsid w:val="0037313F"/>
    <w:rsid w:val="0039164F"/>
    <w:rsid w:val="003C1098"/>
    <w:rsid w:val="00400BD8"/>
    <w:rsid w:val="00435DBF"/>
    <w:rsid w:val="00447377"/>
    <w:rsid w:val="00490A78"/>
    <w:rsid w:val="004A3CC7"/>
    <w:rsid w:val="004B25A8"/>
    <w:rsid w:val="00530EE4"/>
    <w:rsid w:val="00531767"/>
    <w:rsid w:val="00535E69"/>
    <w:rsid w:val="00536362"/>
    <w:rsid w:val="0055778C"/>
    <w:rsid w:val="005946A6"/>
    <w:rsid w:val="005C3F56"/>
    <w:rsid w:val="005C6957"/>
    <w:rsid w:val="005D025D"/>
    <w:rsid w:val="005D2738"/>
    <w:rsid w:val="00616358"/>
    <w:rsid w:val="00664275"/>
    <w:rsid w:val="006741C6"/>
    <w:rsid w:val="0068764A"/>
    <w:rsid w:val="006B27DC"/>
    <w:rsid w:val="006C1E2E"/>
    <w:rsid w:val="006E7054"/>
    <w:rsid w:val="006F2E94"/>
    <w:rsid w:val="00707ED7"/>
    <w:rsid w:val="00712B71"/>
    <w:rsid w:val="00752633"/>
    <w:rsid w:val="007716FE"/>
    <w:rsid w:val="00773B1B"/>
    <w:rsid w:val="00784A74"/>
    <w:rsid w:val="00797023"/>
    <w:rsid w:val="007A040E"/>
    <w:rsid w:val="007A2E41"/>
    <w:rsid w:val="007A745A"/>
    <w:rsid w:val="007D3FC4"/>
    <w:rsid w:val="007F493A"/>
    <w:rsid w:val="00857CEA"/>
    <w:rsid w:val="008A26E9"/>
    <w:rsid w:val="009341DF"/>
    <w:rsid w:val="009356F7"/>
    <w:rsid w:val="00981DBC"/>
    <w:rsid w:val="009B06B9"/>
    <w:rsid w:val="009E5D34"/>
    <w:rsid w:val="009F45CF"/>
    <w:rsid w:val="00A20988"/>
    <w:rsid w:val="00A43305"/>
    <w:rsid w:val="00A46763"/>
    <w:rsid w:val="00A61F86"/>
    <w:rsid w:val="00A7585E"/>
    <w:rsid w:val="00A82AA8"/>
    <w:rsid w:val="00A87E39"/>
    <w:rsid w:val="00A97055"/>
    <w:rsid w:val="00AB6F2A"/>
    <w:rsid w:val="00AC3C28"/>
    <w:rsid w:val="00AD172D"/>
    <w:rsid w:val="00B07341"/>
    <w:rsid w:val="00B15B73"/>
    <w:rsid w:val="00B52567"/>
    <w:rsid w:val="00B54010"/>
    <w:rsid w:val="00B579F6"/>
    <w:rsid w:val="00B8399A"/>
    <w:rsid w:val="00C52C3C"/>
    <w:rsid w:val="00C64394"/>
    <w:rsid w:val="00C81681"/>
    <w:rsid w:val="00CA0B7B"/>
    <w:rsid w:val="00CB7E8B"/>
    <w:rsid w:val="00CF23EE"/>
    <w:rsid w:val="00D07D28"/>
    <w:rsid w:val="00D164BA"/>
    <w:rsid w:val="00D56847"/>
    <w:rsid w:val="00D75108"/>
    <w:rsid w:val="00D911EE"/>
    <w:rsid w:val="00DA36C2"/>
    <w:rsid w:val="00DF010F"/>
    <w:rsid w:val="00E13501"/>
    <w:rsid w:val="00EC2D82"/>
    <w:rsid w:val="00EC36A5"/>
    <w:rsid w:val="00EF4305"/>
    <w:rsid w:val="00F551AE"/>
    <w:rsid w:val="00F55B2A"/>
    <w:rsid w:val="00F82776"/>
    <w:rsid w:val="00F946C9"/>
    <w:rsid w:val="00FB5646"/>
    <w:rsid w:val="00FD46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31DC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F551AE"/>
    <w:pPr>
      <w:spacing w:after="120"/>
      <w:ind w:left="283"/>
    </w:pPr>
  </w:style>
  <w:style w:type="character" w:customStyle="1" w:styleId="BodyTextIndentChar">
    <w:name w:val="Body Text Indent Char"/>
    <w:basedOn w:val="DefaultParagraphFont"/>
    <w:link w:val="BodyTextIndent"/>
    <w:uiPriority w:val="99"/>
    <w:semiHidden/>
    <w:rsid w:val="00F55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657463804">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164782793">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38A3A-BDF6-444F-B5C2-19082BC19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FC890545</Template>
  <TotalTime>0</TotalTime>
  <Pages>7</Pages>
  <Words>2317</Words>
  <Characters>13213</Characters>
  <Application>Microsoft Office Word</Application>
  <DocSecurity>4</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2020-09-29T09:58:00Z</dcterms:created>
  <dcterms:modified xsi:type="dcterms:W3CDTF">2020-09-29T09:58:00Z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